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FD" w:rsidRPr="00B82EBC" w:rsidRDefault="005614FD" w:rsidP="002340D3">
      <w:pPr>
        <w:pStyle w:val="Els-Author"/>
        <w:ind w:right="2"/>
        <w:rPr>
          <w:noProof w:val="0"/>
          <w:sz w:val="28"/>
          <w:szCs w:val="16"/>
          <w:lang w:val="en-GB"/>
        </w:rPr>
      </w:pPr>
      <w:r w:rsidRPr="00B82EBC">
        <w:rPr>
          <w:noProof w:val="0"/>
          <w:sz w:val="28"/>
          <w:szCs w:val="16"/>
          <w:lang w:val="en-GB"/>
        </w:rPr>
        <w:t>CONSUMER PERCEPTION AND PREFERENCES TOWARDS HOUSEHOLD ELECTRONIC PRODUCTS WITH SPECIAL REFERENCE TO SMART CITIES</w:t>
      </w:r>
    </w:p>
    <w:p w:rsidR="005A5549" w:rsidRPr="00B82EBC" w:rsidRDefault="002340D3" w:rsidP="002340D3">
      <w:pPr>
        <w:pStyle w:val="Els-Author"/>
        <w:ind w:right="2"/>
        <w:rPr>
          <w:sz w:val="24"/>
          <w:szCs w:val="18"/>
          <w:vertAlign w:val="superscript"/>
          <w:lang w:val="en-GB" w:eastAsia="zh-CN"/>
        </w:rPr>
      </w:pPr>
      <w:r w:rsidRPr="00B82EBC">
        <w:rPr>
          <w:sz w:val="24"/>
          <w:szCs w:val="18"/>
          <w:lang w:val="en-GB"/>
        </w:rPr>
        <w:t>R</w:t>
      </w:r>
      <w:r w:rsidR="00EA6A5F" w:rsidRPr="00B82EBC">
        <w:rPr>
          <w:sz w:val="24"/>
          <w:szCs w:val="18"/>
          <w:lang w:val="en-GB"/>
        </w:rPr>
        <w:t xml:space="preserve">. </w:t>
      </w:r>
      <w:r w:rsidR="00CB6335" w:rsidRPr="00B82EBC">
        <w:rPr>
          <w:sz w:val="24"/>
          <w:szCs w:val="18"/>
          <w:lang w:val="en-GB"/>
        </w:rPr>
        <w:t>C</w:t>
      </w:r>
      <w:r w:rsidRPr="00B82EBC">
        <w:rPr>
          <w:sz w:val="24"/>
          <w:szCs w:val="18"/>
          <w:lang w:val="en-GB"/>
        </w:rPr>
        <w:t>hiba</w:t>
      </w:r>
      <w:r w:rsidR="005A5549" w:rsidRPr="00B82EBC">
        <w:rPr>
          <w:sz w:val="24"/>
          <w:szCs w:val="18"/>
          <w:vertAlign w:val="superscript"/>
          <w:lang w:val="en-GB"/>
        </w:rPr>
        <w:t>a</w:t>
      </w:r>
      <w:r w:rsidR="005A5549" w:rsidRPr="00B82EBC">
        <w:rPr>
          <w:sz w:val="24"/>
          <w:szCs w:val="18"/>
          <w:lang w:val="en-GB"/>
        </w:rPr>
        <w:t xml:space="preserve">*, </w:t>
      </w:r>
      <w:r w:rsidRPr="00B82EBC">
        <w:rPr>
          <w:sz w:val="24"/>
          <w:szCs w:val="18"/>
          <w:lang w:val="en-GB"/>
        </w:rPr>
        <w:t>S</w:t>
      </w:r>
      <w:r w:rsidR="005A5549" w:rsidRPr="00B82EBC">
        <w:rPr>
          <w:sz w:val="24"/>
          <w:szCs w:val="18"/>
          <w:lang w:val="en-GB"/>
        </w:rPr>
        <w:t xml:space="preserve">. </w:t>
      </w:r>
      <w:r w:rsidRPr="00B82EBC">
        <w:rPr>
          <w:sz w:val="24"/>
          <w:szCs w:val="18"/>
          <w:lang w:val="en-GB"/>
        </w:rPr>
        <w:t>Qaid</w:t>
      </w:r>
      <w:r w:rsidR="005A5549" w:rsidRPr="00B82EBC">
        <w:rPr>
          <w:sz w:val="24"/>
          <w:szCs w:val="18"/>
          <w:vertAlign w:val="superscript"/>
          <w:lang w:val="en-GB"/>
        </w:rPr>
        <w:t>b</w:t>
      </w:r>
      <w:r w:rsidR="005A5549" w:rsidRPr="00B82EBC">
        <w:rPr>
          <w:sz w:val="24"/>
          <w:szCs w:val="18"/>
          <w:lang w:val="en-GB"/>
        </w:rPr>
        <w:t>,</w:t>
      </w:r>
      <w:r w:rsidRPr="00B82EBC">
        <w:rPr>
          <w:sz w:val="24"/>
          <w:szCs w:val="18"/>
          <w:lang w:val="en-GB"/>
        </w:rPr>
        <w:t>L</w:t>
      </w:r>
      <w:r w:rsidR="006B34B8" w:rsidRPr="00B82EBC">
        <w:rPr>
          <w:sz w:val="24"/>
          <w:szCs w:val="18"/>
          <w:lang w:val="en-GB"/>
        </w:rPr>
        <w:t>. D</w:t>
      </w:r>
      <w:r w:rsidRPr="00B82EBC">
        <w:rPr>
          <w:sz w:val="24"/>
          <w:szCs w:val="18"/>
          <w:lang w:val="en-GB"/>
        </w:rPr>
        <w:t>a</w:t>
      </w:r>
      <w:r w:rsidR="006B34B8" w:rsidRPr="00B82EBC">
        <w:rPr>
          <w:sz w:val="24"/>
          <w:szCs w:val="18"/>
          <w:lang w:val="en-GB"/>
        </w:rPr>
        <w:t>rki</w:t>
      </w:r>
      <w:r w:rsidR="006B34B8" w:rsidRPr="00B82EBC">
        <w:rPr>
          <w:sz w:val="24"/>
          <w:szCs w:val="18"/>
          <w:vertAlign w:val="superscript"/>
          <w:lang w:val="en-GB"/>
        </w:rPr>
        <w:t>a</w:t>
      </w:r>
      <w:r w:rsidR="006B34B8" w:rsidRPr="00B82EBC">
        <w:rPr>
          <w:sz w:val="24"/>
          <w:szCs w:val="18"/>
          <w:lang w:val="en-GB"/>
        </w:rPr>
        <w:t xml:space="preserve">, </w:t>
      </w:r>
      <w:r w:rsidRPr="00B82EBC">
        <w:rPr>
          <w:sz w:val="24"/>
          <w:szCs w:val="18"/>
          <w:lang w:val="en-GB"/>
        </w:rPr>
        <w:t>B</w:t>
      </w:r>
      <w:r w:rsidR="005A5549" w:rsidRPr="00B82EBC">
        <w:rPr>
          <w:sz w:val="24"/>
          <w:szCs w:val="18"/>
          <w:lang w:val="en-GB"/>
        </w:rPr>
        <w:t xml:space="preserve">. </w:t>
      </w:r>
      <w:r w:rsidR="00EA6A5F" w:rsidRPr="00B82EBC">
        <w:rPr>
          <w:sz w:val="24"/>
          <w:szCs w:val="18"/>
          <w:lang w:val="en-GB"/>
        </w:rPr>
        <w:t>T</w:t>
      </w:r>
      <w:r w:rsidRPr="00B82EBC">
        <w:rPr>
          <w:sz w:val="24"/>
          <w:szCs w:val="18"/>
          <w:lang w:val="en-GB"/>
        </w:rPr>
        <w:t>ou</w:t>
      </w:r>
      <w:r w:rsidR="00EA6A5F" w:rsidRPr="00B82EBC">
        <w:rPr>
          <w:sz w:val="24"/>
          <w:szCs w:val="18"/>
          <w:lang w:val="en-GB"/>
        </w:rPr>
        <w:t>ha</w:t>
      </w:r>
      <w:r w:rsidRPr="00B82EBC">
        <w:rPr>
          <w:sz w:val="24"/>
          <w:szCs w:val="18"/>
          <w:lang w:val="en-GB"/>
        </w:rPr>
        <w:t>m</w:t>
      </w:r>
      <w:r w:rsidR="00EA6A5F" w:rsidRPr="00B82EBC">
        <w:rPr>
          <w:sz w:val="24"/>
          <w:szCs w:val="18"/>
          <w:lang w:val="en-GB"/>
        </w:rPr>
        <w:t>i</w:t>
      </w:r>
      <w:r w:rsidR="005A5549" w:rsidRPr="00B82EBC">
        <w:rPr>
          <w:sz w:val="24"/>
          <w:szCs w:val="18"/>
          <w:vertAlign w:val="superscript"/>
          <w:lang w:val="en-GB"/>
        </w:rPr>
        <w:t>c</w:t>
      </w:r>
    </w:p>
    <w:p w:rsidR="00C922CB" w:rsidRPr="00B82EBC" w:rsidRDefault="00C922CB" w:rsidP="002340D3">
      <w:pPr>
        <w:pStyle w:val="Els-Affiliation"/>
        <w:rPr>
          <w:sz w:val="20"/>
          <w:szCs w:val="24"/>
          <w:lang w:val="en-GB" w:eastAsia="zh-CN"/>
        </w:rPr>
      </w:pPr>
      <w:r w:rsidRPr="00B82EBC">
        <w:rPr>
          <w:sz w:val="20"/>
          <w:szCs w:val="24"/>
          <w:vertAlign w:val="superscript"/>
          <w:lang w:val="en-GB" w:eastAsia="zh-CN"/>
        </w:rPr>
        <w:t xml:space="preserve">a </w:t>
      </w:r>
      <w:r w:rsidRPr="00B82EBC">
        <w:rPr>
          <w:sz w:val="20"/>
          <w:szCs w:val="24"/>
          <w:lang w:val="en-GB" w:eastAsia="zh-CN"/>
        </w:rPr>
        <w:t xml:space="preserve">Department of </w:t>
      </w:r>
      <w:r w:rsidR="005614FD" w:rsidRPr="00B82EBC">
        <w:rPr>
          <w:sz w:val="20"/>
          <w:szCs w:val="24"/>
          <w:lang w:val="en-GB" w:eastAsia="zh-CN"/>
        </w:rPr>
        <w:t>Managment</w:t>
      </w:r>
      <w:r w:rsidRPr="00B82EBC">
        <w:rPr>
          <w:sz w:val="20"/>
          <w:szCs w:val="24"/>
          <w:lang w:val="en-GB" w:eastAsia="zh-CN"/>
        </w:rPr>
        <w:t xml:space="preserve">, </w:t>
      </w:r>
      <w:r w:rsidR="005614FD" w:rsidRPr="00B82EBC">
        <w:rPr>
          <w:sz w:val="20"/>
          <w:szCs w:val="24"/>
          <w:lang w:val="en-GB" w:eastAsia="zh-CN"/>
        </w:rPr>
        <w:t>Sup MTI</w:t>
      </w:r>
      <w:r w:rsidRPr="00B82EBC">
        <w:rPr>
          <w:sz w:val="20"/>
          <w:szCs w:val="24"/>
          <w:lang w:val="en-GB" w:eastAsia="zh-CN"/>
        </w:rPr>
        <w:t>,</w:t>
      </w:r>
      <w:r w:rsidR="005614FD" w:rsidRPr="00B82EBC">
        <w:rPr>
          <w:sz w:val="20"/>
          <w:szCs w:val="24"/>
          <w:lang w:val="en-GB" w:eastAsia="zh-CN"/>
        </w:rPr>
        <w:t xml:space="preserve"> Rabat</w:t>
      </w:r>
      <w:r w:rsidRPr="00B82EBC">
        <w:rPr>
          <w:sz w:val="20"/>
          <w:szCs w:val="24"/>
          <w:lang w:val="en-GB" w:eastAsia="zh-CN"/>
        </w:rPr>
        <w:t xml:space="preserve"> Morocco.</w:t>
      </w:r>
    </w:p>
    <w:p w:rsidR="00C922CB" w:rsidRPr="00B82EBC" w:rsidRDefault="00C922CB" w:rsidP="002340D3">
      <w:pPr>
        <w:pStyle w:val="Els-Affiliation"/>
        <w:rPr>
          <w:sz w:val="20"/>
          <w:szCs w:val="24"/>
          <w:lang w:val="en-GB" w:eastAsia="zh-CN"/>
        </w:rPr>
      </w:pPr>
      <w:r w:rsidRPr="00B82EBC">
        <w:rPr>
          <w:sz w:val="20"/>
          <w:szCs w:val="24"/>
          <w:vertAlign w:val="superscript"/>
          <w:lang w:val="en-GB" w:eastAsia="zh-CN"/>
        </w:rPr>
        <w:t xml:space="preserve"> b</w:t>
      </w:r>
      <w:r w:rsidR="005614FD" w:rsidRPr="00B82EBC">
        <w:rPr>
          <w:sz w:val="20"/>
          <w:szCs w:val="24"/>
          <w:lang w:val="en-GB" w:eastAsia="zh-CN"/>
        </w:rPr>
        <w:t xml:space="preserve">Department of Engineering </w:t>
      </w:r>
      <w:r w:rsidRPr="00B82EBC">
        <w:rPr>
          <w:sz w:val="20"/>
          <w:szCs w:val="24"/>
          <w:lang w:val="en-GB" w:eastAsia="zh-CN"/>
        </w:rPr>
        <w:t xml:space="preserve">, </w:t>
      </w:r>
      <w:r w:rsidR="005614FD" w:rsidRPr="00B82EBC">
        <w:rPr>
          <w:sz w:val="20"/>
          <w:szCs w:val="24"/>
          <w:lang w:val="en-GB" w:eastAsia="zh-CN"/>
        </w:rPr>
        <w:t>SupMTI</w:t>
      </w:r>
      <w:r w:rsidRPr="00B82EBC">
        <w:rPr>
          <w:sz w:val="20"/>
          <w:szCs w:val="24"/>
          <w:lang w:val="en-GB" w:eastAsia="zh-CN"/>
        </w:rPr>
        <w:t>, Oujda, Morocco.</w:t>
      </w:r>
    </w:p>
    <w:p w:rsidR="005A5549" w:rsidRPr="00B82EBC" w:rsidRDefault="00C922CB" w:rsidP="002340D3">
      <w:pPr>
        <w:pStyle w:val="Els-Affiliation"/>
        <w:rPr>
          <w:sz w:val="20"/>
          <w:szCs w:val="24"/>
          <w:lang w:val="en-GB" w:eastAsia="zh-CN"/>
        </w:rPr>
      </w:pPr>
      <w:r w:rsidRPr="00B82EBC">
        <w:rPr>
          <w:sz w:val="20"/>
          <w:szCs w:val="24"/>
          <w:vertAlign w:val="superscript"/>
          <w:lang w:val="en-GB" w:eastAsia="zh-CN"/>
        </w:rPr>
        <w:t xml:space="preserve">c </w:t>
      </w:r>
      <w:r w:rsidRPr="00B82EBC">
        <w:rPr>
          <w:sz w:val="20"/>
          <w:szCs w:val="24"/>
          <w:lang w:val="en-GB" w:eastAsia="zh-CN"/>
        </w:rPr>
        <w:t>3Laboratory of Energy, Department of Physics, Faculty of Science, University Mohammed Premier, Oujda, Morocco.</w:t>
      </w:r>
    </w:p>
    <w:p w:rsidR="005A5549" w:rsidRPr="00B82EBC" w:rsidRDefault="005A5549" w:rsidP="00720070">
      <w:pPr>
        <w:pStyle w:val="Els-Abstract-head"/>
        <w:spacing w:before="200"/>
        <w:rPr>
          <w:sz w:val="22"/>
          <w:szCs w:val="22"/>
          <w:lang w:val="en-GB"/>
        </w:rPr>
      </w:pPr>
      <w:r w:rsidRPr="00B82EBC">
        <w:rPr>
          <w:sz w:val="22"/>
          <w:szCs w:val="22"/>
          <w:lang w:val="en-GB"/>
        </w:rPr>
        <w:t>Abstract</w:t>
      </w:r>
    </w:p>
    <w:p w:rsidR="00EA6A5F" w:rsidRPr="00B82EBC" w:rsidRDefault="00EA6A5F" w:rsidP="00EA6A5F">
      <w:pPr>
        <w:jc w:val="both"/>
        <w:rPr>
          <w:sz w:val="22"/>
          <w:szCs w:val="22"/>
        </w:rPr>
      </w:pPr>
      <w:r w:rsidRPr="00B82EBC">
        <w:rPr>
          <w:sz w:val="22"/>
          <w:szCs w:val="22"/>
        </w:rPr>
        <w:t xml:space="preserve">The effect of heat treatment on the corrosion resistance of Titanium samples was carried out in a 3M hydrochloric medium. Two samples were heat treated at different temperatures and cooled using different methods, in order to recrystallize the material, whereas the third one was left without treatment. The obtained results show corrosion resistance in the case of the two treated samples, while the third non-treated sample </w:t>
      </w:r>
      <w:r w:rsidRPr="00B82EBC">
        <w:rPr>
          <w:color w:val="000000" w:themeColor="text1"/>
          <w:sz w:val="22"/>
          <w:szCs w:val="22"/>
        </w:rPr>
        <w:t>was</w:t>
      </w:r>
      <w:r w:rsidR="005C3296">
        <w:rPr>
          <w:color w:val="000000" w:themeColor="text1"/>
          <w:sz w:val="22"/>
          <w:szCs w:val="22"/>
        </w:rPr>
        <w:t xml:space="preserve"> </w:t>
      </w:r>
      <w:r w:rsidRPr="00B82EBC">
        <w:rPr>
          <w:sz w:val="22"/>
          <w:szCs w:val="22"/>
        </w:rPr>
        <w:t>subject to more corrosion. The corrosion inhibition by heat treatment of these samples was studied using the Electrochemical Impedance Spectroscopy method and the corrosion inhibition rate was calculated through Tafel slopes.</w:t>
      </w:r>
    </w:p>
    <w:p w:rsidR="00EA6A5F" w:rsidRPr="00B82EBC" w:rsidRDefault="00EA6A5F" w:rsidP="00EA6A5F">
      <w:pPr>
        <w:jc w:val="both"/>
        <w:rPr>
          <w:sz w:val="22"/>
          <w:szCs w:val="22"/>
        </w:rPr>
      </w:pPr>
    </w:p>
    <w:p w:rsidR="00D85DF6" w:rsidRPr="00B82EBC" w:rsidRDefault="005A5549" w:rsidP="007B17D7">
      <w:pPr>
        <w:pStyle w:val="Els-keywords"/>
        <w:pBdr>
          <w:bottom w:val="single" w:sz="4" w:space="7" w:color="auto"/>
        </w:pBdr>
        <w:spacing w:after="0" w:line="240" w:lineRule="auto"/>
        <w:rPr>
          <w:sz w:val="22"/>
          <w:szCs w:val="22"/>
          <w:lang w:val="en-GB"/>
        </w:rPr>
      </w:pPr>
      <w:r w:rsidRPr="00B82EBC">
        <w:rPr>
          <w:i/>
          <w:sz w:val="22"/>
          <w:szCs w:val="22"/>
          <w:lang w:val="en-GB"/>
        </w:rPr>
        <w:t>Keywords:</w:t>
      </w:r>
      <w:r w:rsidR="00EA6A5F" w:rsidRPr="00B82EBC">
        <w:rPr>
          <w:sz w:val="22"/>
          <w:szCs w:val="22"/>
          <w:lang w:val="en-GB"/>
        </w:rPr>
        <w:t>Corrosion; Titanium;</w:t>
      </w:r>
      <w:r w:rsidR="00EA6A5F" w:rsidRPr="00B82EBC">
        <w:rPr>
          <w:sz w:val="22"/>
          <w:szCs w:val="22"/>
          <w:lang w:val="en-GB"/>
        </w:rPr>
        <w:tab/>
        <w:t>Heat treatment; hydrochloric acid; Texture;  Impedance Spectroscopy</w:t>
      </w:r>
      <w:r w:rsidR="005C3296">
        <w:rPr>
          <w:sz w:val="22"/>
          <w:szCs w:val="22"/>
          <w:lang w:val="en-GB"/>
        </w:rPr>
        <w:t>.</w:t>
      </w:r>
    </w:p>
    <w:p w:rsidR="00D85DF6" w:rsidRPr="00160EA8" w:rsidRDefault="00D85DF6" w:rsidP="005C3296">
      <w:pPr>
        <w:widowControl/>
        <w:autoSpaceDE w:val="0"/>
        <w:autoSpaceDN w:val="0"/>
        <w:adjustRightInd w:val="0"/>
        <w:rPr>
          <w:sz w:val="18"/>
          <w:szCs w:val="18"/>
        </w:rPr>
      </w:pPr>
      <w:r w:rsidRPr="00160EA8">
        <w:rPr>
          <w:sz w:val="18"/>
          <w:szCs w:val="18"/>
        </w:rPr>
        <w:t>*Corresponding author. Tel: +212</w:t>
      </w:r>
      <w:r w:rsidR="005C3296">
        <w:rPr>
          <w:sz w:val="18"/>
          <w:szCs w:val="18"/>
        </w:rPr>
        <w:t>XXXXXXXXX</w:t>
      </w:r>
    </w:p>
    <w:p w:rsidR="00D85DF6" w:rsidRPr="00160EA8" w:rsidRDefault="00D85DF6" w:rsidP="007B17D7">
      <w:pPr>
        <w:widowControl/>
        <w:autoSpaceDE w:val="0"/>
        <w:autoSpaceDN w:val="0"/>
        <w:adjustRightInd w:val="0"/>
        <w:spacing w:after="220" w:line="220" w:lineRule="exact"/>
        <w:rPr>
          <w:i/>
          <w:iCs/>
          <w:sz w:val="18"/>
          <w:szCs w:val="18"/>
        </w:rPr>
      </w:pPr>
      <w:r w:rsidRPr="00160EA8">
        <w:rPr>
          <w:i/>
          <w:iCs/>
          <w:sz w:val="18"/>
          <w:szCs w:val="18"/>
        </w:rPr>
        <w:t>E-mail address:</w:t>
      </w:r>
      <w:hyperlink r:id="rId8" w:history="1">
        <w:r w:rsidR="007B17D7" w:rsidRPr="007B17D7">
          <w:rPr>
            <w:rStyle w:val="Lienhypertexte"/>
            <w:i/>
            <w:iCs/>
            <w:color w:val="0000FF"/>
            <w:sz w:val="18"/>
            <w:szCs w:val="18"/>
          </w:rPr>
          <w:t>yassin20227@gmail.com</w:t>
        </w:r>
      </w:hyperlink>
    </w:p>
    <w:p w:rsidR="00720070" w:rsidRPr="00504E4B" w:rsidRDefault="00DD1163" w:rsidP="00327852">
      <w:pPr>
        <w:pStyle w:val="Els-1storder-head"/>
        <w:spacing w:line="276" w:lineRule="auto"/>
        <w:rPr>
          <w:sz w:val="24"/>
          <w:szCs w:val="24"/>
          <w:lang w:val="en-GB"/>
        </w:rPr>
      </w:pPr>
      <w:bookmarkStart w:id="0" w:name="_Ref513368824"/>
      <w:r w:rsidRPr="00504E4B">
        <w:rPr>
          <w:sz w:val="24"/>
          <w:szCs w:val="24"/>
          <w:lang w:val="en-GB"/>
        </w:rPr>
        <w:t>Introduction</w:t>
      </w:r>
      <w:bookmarkEnd w:id="0"/>
    </w:p>
    <w:p w:rsidR="002E5A2A" w:rsidRPr="00504E4B" w:rsidRDefault="002E5A2A" w:rsidP="00327852">
      <w:pPr>
        <w:widowControl/>
        <w:autoSpaceDE w:val="0"/>
        <w:autoSpaceDN w:val="0"/>
        <w:adjustRightInd w:val="0"/>
        <w:spacing w:line="276" w:lineRule="auto"/>
        <w:ind w:firstLine="238"/>
        <w:jc w:val="both"/>
        <w:rPr>
          <w:rFonts w:asciiTheme="majorBidi" w:hAnsiTheme="majorBidi" w:cstheme="majorBidi"/>
          <w:color w:val="000000" w:themeColor="text1"/>
          <w:sz w:val="24"/>
          <w:szCs w:val="24"/>
        </w:rPr>
      </w:pPr>
      <w:r w:rsidRPr="00504E4B">
        <w:rPr>
          <w:rFonts w:asciiTheme="majorBidi" w:hAnsiTheme="majorBidi" w:cstheme="majorBidi"/>
          <w:sz w:val="24"/>
          <w:szCs w:val="24"/>
        </w:rPr>
        <w:t>Titanium is known for his corrosion resistance and strength-to-density ratio</w:t>
      </w:r>
      <w:r w:rsidR="002564F5" w:rsidRPr="00504E4B">
        <w:rPr>
          <w:rFonts w:asciiTheme="majorBidi" w:hAnsiTheme="majorBidi" w:cstheme="majorBidi"/>
          <w:sz w:val="24"/>
          <w:szCs w:val="24"/>
        </w:rPr>
        <w:t xml:space="preserve"> -</w:t>
      </w:r>
      <w:r w:rsidRPr="00504E4B">
        <w:rPr>
          <w:rFonts w:asciiTheme="majorBidi" w:hAnsiTheme="majorBidi" w:cstheme="majorBidi"/>
          <w:sz w:val="24"/>
          <w:szCs w:val="24"/>
        </w:rPr>
        <w:t xml:space="preserve"> the highest of any metallic </w:t>
      </w:r>
      <w:r w:rsidR="002564F5" w:rsidRPr="00504E4B">
        <w:rPr>
          <w:rFonts w:asciiTheme="majorBidi" w:hAnsiTheme="majorBidi" w:cstheme="majorBidi"/>
          <w:sz w:val="24"/>
          <w:szCs w:val="24"/>
        </w:rPr>
        <w:t>element</w:t>
      </w:r>
      <w:r w:rsidR="002564F5" w:rsidRPr="00504E4B">
        <w:rPr>
          <w:rFonts w:asciiTheme="majorBidi" w:hAnsiTheme="majorBidi" w:cstheme="majorBidi"/>
          <w:b/>
          <w:color w:val="000000" w:themeColor="text1"/>
          <w:sz w:val="24"/>
          <w:szCs w:val="24"/>
        </w:rPr>
        <w:t>.</w:t>
      </w:r>
      <w:r w:rsidR="002564F5" w:rsidRPr="00504E4B">
        <w:rPr>
          <w:rFonts w:asciiTheme="majorBidi" w:hAnsiTheme="majorBidi" w:cstheme="majorBidi"/>
          <w:bCs/>
          <w:color w:val="000000" w:themeColor="text1"/>
          <w:sz w:val="24"/>
          <w:szCs w:val="24"/>
        </w:rPr>
        <w:t xml:space="preserve"> It</w:t>
      </w:r>
      <w:r w:rsidR="00F34EE0">
        <w:rPr>
          <w:rFonts w:asciiTheme="majorBidi" w:hAnsiTheme="majorBidi" w:cstheme="majorBidi"/>
          <w:bCs/>
          <w:color w:val="000000" w:themeColor="text1"/>
          <w:sz w:val="24"/>
          <w:szCs w:val="24"/>
        </w:rPr>
        <w:t xml:space="preserve"> </w:t>
      </w:r>
      <w:r w:rsidRPr="00504E4B">
        <w:rPr>
          <w:rFonts w:asciiTheme="majorBidi" w:hAnsiTheme="majorBidi" w:cstheme="majorBidi"/>
          <w:sz w:val="24"/>
          <w:szCs w:val="24"/>
        </w:rPr>
        <w:t>can be alloyed with iron, aluminium, vanadium, and molybdenum, among other elements, to produce strong, lightweight alloys. Titanium is capable of withstanding attack by dilute sulphuric and hydrochloric acids, chloride solutions, and most organic acids [1]. However, titanium is corroded by concentrated acids. This is why scientists put a lot of works in the study of the physiochemical properties of this in</w:t>
      </w:r>
      <w:r w:rsidRPr="00504E4B">
        <w:rPr>
          <w:rFonts w:asciiTheme="majorBidi" w:hAnsiTheme="majorBidi" w:cstheme="majorBidi"/>
          <w:color w:val="000000" w:themeColor="text1"/>
          <w:sz w:val="24"/>
          <w:szCs w:val="24"/>
        </w:rPr>
        <w:t>teresting material.</w:t>
      </w:r>
    </w:p>
    <w:p w:rsidR="002E5A2A" w:rsidRPr="00504E4B" w:rsidRDefault="002E5A2A" w:rsidP="00327852">
      <w:pPr>
        <w:widowControl/>
        <w:autoSpaceDE w:val="0"/>
        <w:autoSpaceDN w:val="0"/>
        <w:adjustRightInd w:val="0"/>
        <w:spacing w:line="276" w:lineRule="auto"/>
        <w:jc w:val="both"/>
        <w:rPr>
          <w:rFonts w:asciiTheme="majorBidi" w:hAnsiTheme="majorBidi" w:cstheme="majorBidi"/>
          <w:color w:val="000000" w:themeColor="text1"/>
          <w:sz w:val="24"/>
          <w:szCs w:val="24"/>
        </w:rPr>
      </w:pPr>
      <w:r w:rsidRPr="00504E4B">
        <w:rPr>
          <w:rFonts w:asciiTheme="majorBidi" w:hAnsiTheme="majorBidi" w:cstheme="majorBidi"/>
          <w:color w:val="000000" w:themeColor="text1"/>
          <w:sz w:val="24"/>
          <w:szCs w:val="24"/>
        </w:rPr>
        <w:t xml:space="preserve">Many parameters affect the corrosion resistance of this </w:t>
      </w:r>
      <w:r w:rsidR="00FB6811" w:rsidRPr="00504E4B">
        <w:rPr>
          <w:rFonts w:asciiTheme="majorBidi" w:hAnsiTheme="majorBidi" w:cstheme="majorBidi"/>
          <w:color w:val="000000" w:themeColor="text1"/>
          <w:sz w:val="24"/>
          <w:szCs w:val="24"/>
        </w:rPr>
        <w:t>material;</w:t>
      </w:r>
      <w:r w:rsidRPr="00504E4B">
        <w:rPr>
          <w:rFonts w:asciiTheme="majorBidi" w:hAnsiTheme="majorBidi" w:cstheme="majorBidi"/>
          <w:color w:val="000000" w:themeColor="text1"/>
          <w:sz w:val="24"/>
          <w:szCs w:val="24"/>
        </w:rPr>
        <w:t xml:space="preserve"> the one</w:t>
      </w:r>
      <w:r w:rsidR="00FB6811" w:rsidRPr="00504E4B">
        <w:rPr>
          <w:rFonts w:asciiTheme="majorBidi" w:hAnsiTheme="majorBidi" w:cstheme="majorBidi"/>
          <w:color w:val="000000" w:themeColor="text1"/>
          <w:sz w:val="24"/>
          <w:szCs w:val="24"/>
        </w:rPr>
        <w:t>s</w:t>
      </w:r>
      <w:r w:rsidRPr="00504E4B">
        <w:rPr>
          <w:rFonts w:asciiTheme="majorBidi" w:hAnsiTheme="majorBidi" w:cstheme="majorBidi"/>
          <w:color w:val="000000" w:themeColor="text1"/>
          <w:sz w:val="24"/>
          <w:szCs w:val="24"/>
        </w:rPr>
        <w:t xml:space="preserve"> we're going to study are linked to its texture and its phase diagram.</w:t>
      </w:r>
    </w:p>
    <w:p w:rsidR="002E5A2A" w:rsidRPr="00504E4B" w:rsidRDefault="002E5A2A" w:rsidP="00327852">
      <w:pPr>
        <w:widowControl/>
        <w:autoSpaceDE w:val="0"/>
        <w:autoSpaceDN w:val="0"/>
        <w:adjustRightInd w:val="0"/>
        <w:spacing w:line="276" w:lineRule="auto"/>
        <w:jc w:val="both"/>
        <w:rPr>
          <w:rFonts w:asciiTheme="majorBidi" w:hAnsiTheme="majorBidi" w:cstheme="majorBidi"/>
          <w:sz w:val="24"/>
          <w:szCs w:val="24"/>
        </w:rPr>
      </w:pPr>
      <w:r w:rsidRPr="00504E4B">
        <w:rPr>
          <w:rFonts w:asciiTheme="majorBidi" w:hAnsiTheme="majorBidi" w:cstheme="majorBidi"/>
          <w:color w:val="000000" w:themeColor="text1"/>
          <w:sz w:val="24"/>
          <w:szCs w:val="24"/>
        </w:rPr>
        <w:t xml:space="preserve">Texture is a crystallographic orientation of a sample, and </w:t>
      </w:r>
      <w:r w:rsidR="00FB6811" w:rsidRPr="00504E4B">
        <w:rPr>
          <w:rFonts w:asciiTheme="majorBidi" w:hAnsiTheme="majorBidi" w:cstheme="majorBidi"/>
          <w:color w:val="000000" w:themeColor="text1"/>
          <w:sz w:val="24"/>
          <w:szCs w:val="24"/>
        </w:rPr>
        <w:t xml:space="preserve">it is </w:t>
      </w:r>
      <w:r w:rsidRPr="00504E4B">
        <w:rPr>
          <w:rFonts w:asciiTheme="majorBidi" w:hAnsiTheme="majorBidi" w:cstheme="majorBidi"/>
          <w:color w:val="000000" w:themeColor="text1"/>
          <w:sz w:val="24"/>
          <w:szCs w:val="24"/>
        </w:rPr>
        <w:t xml:space="preserve">the most crucial parameter that </w:t>
      </w:r>
      <w:r w:rsidR="00654EAD" w:rsidRPr="00504E4B">
        <w:rPr>
          <w:rFonts w:asciiTheme="majorBidi" w:hAnsiTheme="majorBidi" w:cstheme="majorBidi"/>
          <w:color w:val="000000" w:themeColor="text1"/>
          <w:sz w:val="24"/>
          <w:szCs w:val="24"/>
        </w:rPr>
        <w:t>determines</w:t>
      </w:r>
      <w:r w:rsidRPr="00504E4B">
        <w:rPr>
          <w:rFonts w:asciiTheme="majorBidi" w:hAnsiTheme="majorBidi" w:cstheme="majorBidi"/>
          <w:color w:val="000000" w:themeColor="text1"/>
          <w:sz w:val="24"/>
          <w:szCs w:val="24"/>
        </w:rPr>
        <w:t xml:space="preserve"> its physical characteristics as well as its stability when it comes to corrosion. Frequently, this deciding factor is linked to heat treatment and the phase diagram of the studied material</w:t>
      </w:r>
      <w:r w:rsidRPr="00504E4B">
        <w:rPr>
          <w:rFonts w:asciiTheme="majorBidi" w:hAnsiTheme="majorBidi" w:cstheme="majorBidi"/>
          <w:sz w:val="24"/>
          <w:szCs w:val="24"/>
        </w:rPr>
        <w:t>.</w:t>
      </w:r>
      <w:r w:rsidR="008771CE">
        <w:rPr>
          <w:rFonts w:asciiTheme="majorBidi" w:hAnsiTheme="majorBidi" w:cstheme="majorBidi"/>
          <w:sz w:val="24"/>
          <w:szCs w:val="24"/>
        </w:rPr>
        <w:t xml:space="preserve"> </w:t>
      </w:r>
      <w:r w:rsidR="00F34EE0">
        <w:rPr>
          <w:rFonts w:asciiTheme="majorBidi" w:hAnsiTheme="majorBidi" w:cstheme="majorBidi"/>
          <w:sz w:val="24"/>
          <w:szCs w:val="24"/>
        </w:rPr>
        <w:t>Wei</w:t>
      </w:r>
      <w:r w:rsidRPr="00504E4B">
        <w:rPr>
          <w:rFonts w:asciiTheme="majorBidi" w:hAnsiTheme="majorBidi" w:cstheme="majorBidi"/>
          <w:sz w:val="24"/>
          <w:szCs w:val="24"/>
        </w:rPr>
        <w:t xml:space="preserve">li et al. [2] show the existing correlation between the multi-step heat treatment process and the increasing </w:t>
      </w:r>
      <w:r w:rsidRPr="00504E4B">
        <w:rPr>
          <w:rFonts w:asciiTheme="majorBidi" w:hAnsiTheme="majorBidi" w:cstheme="majorBidi"/>
          <w:sz w:val="24"/>
          <w:szCs w:val="24"/>
        </w:rPr>
        <w:lastRenderedPageBreak/>
        <w:t>grain size of their Ti-45Al-2Cr-5Nb alloy, the content of β phase decreases, while the contents of α and γ phases grow with the increase of annealing temperature.</w:t>
      </w:r>
    </w:p>
    <w:p w:rsidR="00720070" w:rsidRDefault="002E5A2A" w:rsidP="00327852">
      <w:pPr>
        <w:widowControl/>
        <w:autoSpaceDE w:val="0"/>
        <w:autoSpaceDN w:val="0"/>
        <w:adjustRightInd w:val="0"/>
        <w:spacing w:line="276" w:lineRule="auto"/>
        <w:jc w:val="both"/>
        <w:rPr>
          <w:rFonts w:asciiTheme="majorBidi" w:hAnsiTheme="majorBidi" w:cstheme="majorBidi"/>
          <w:color w:val="000000" w:themeColor="text1"/>
          <w:sz w:val="24"/>
          <w:szCs w:val="24"/>
        </w:rPr>
      </w:pPr>
      <w:r w:rsidRPr="00504E4B">
        <w:rPr>
          <w:rFonts w:asciiTheme="majorBidi" w:hAnsiTheme="majorBidi" w:cstheme="majorBidi"/>
          <w:sz w:val="24"/>
          <w:szCs w:val="24"/>
        </w:rPr>
        <w:t>Our aim is to achieve different structures by heat treating our Ti samples, and see which annealing process has the most effect on corrosion inhibition. Of course, in order for this study to take place, we used Electrochemical Impe</w:t>
      </w:r>
      <w:r w:rsidR="00F34EE0">
        <w:rPr>
          <w:rFonts w:asciiTheme="majorBidi" w:hAnsiTheme="majorBidi" w:cstheme="majorBidi"/>
          <w:sz w:val="24"/>
          <w:szCs w:val="24"/>
        </w:rPr>
        <w:t xml:space="preserve">dance Spectroscopy method. </w:t>
      </w:r>
      <w:r w:rsidRPr="00504E4B">
        <w:rPr>
          <w:rFonts w:asciiTheme="majorBidi" w:hAnsiTheme="majorBidi" w:cstheme="majorBidi"/>
          <w:sz w:val="24"/>
          <w:szCs w:val="24"/>
        </w:rPr>
        <w:t>Galvan et al. [3] proposed the use of four different equivalent circuits for the fitting of experimental data using the EIS technique, each circuit represents a certain phenomenon accruing inside the electrochemical cell, thus allowing us to assess the general s</w:t>
      </w:r>
      <w:r w:rsidR="002564F5" w:rsidRPr="00504E4B">
        <w:rPr>
          <w:rFonts w:asciiTheme="majorBidi" w:hAnsiTheme="majorBidi" w:cstheme="majorBidi"/>
          <w:sz w:val="24"/>
          <w:szCs w:val="24"/>
        </w:rPr>
        <w:t xml:space="preserve">tate of our sample and conclude </w:t>
      </w:r>
      <w:r w:rsidR="00654EAD" w:rsidRPr="00504E4B">
        <w:rPr>
          <w:rFonts w:asciiTheme="majorBidi" w:hAnsiTheme="majorBidi" w:cstheme="majorBidi"/>
          <w:color w:val="000000" w:themeColor="text1"/>
          <w:sz w:val="24"/>
          <w:szCs w:val="24"/>
        </w:rPr>
        <w:t>if it was</w:t>
      </w:r>
      <w:r w:rsidRPr="00504E4B">
        <w:rPr>
          <w:rFonts w:asciiTheme="majorBidi" w:hAnsiTheme="majorBidi" w:cstheme="majorBidi"/>
          <w:color w:val="000000" w:themeColor="text1"/>
          <w:sz w:val="24"/>
          <w:szCs w:val="24"/>
        </w:rPr>
        <w:t xml:space="preserve"> able to </w:t>
      </w:r>
      <w:r w:rsidR="00654EAD" w:rsidRPr="00504E4B">
        <w:rPr>
          <w:rFonts w:asciiTheme="majorBidi" w:hAnsiTheme="majorBidi" w:cstheme="majorBidi"/>
          <w:color w:val="000000" w:themeColor="text1"/>
          <w:sz w:val="24"/>
          <w:szCs w:val="24"/>
        </w:rPr>
        <w:t xml:space="preserve">corrosion </w:t>
      </w:r>
      <w:r w:rsidRPr="00504E4B">
        <w:rPr>
          <w:rFonts w:asciiTheme="majorBidi" w:hAnsiTheme="majorBidi" w:cstheme="majorBidi"/>
          <w:color w:val="000000" w:themeColor="text1"/>
          <w:sz w:val="24"/>
          <w:szCs w:val="24"/>
        </w:rPr>
        <w:t>resist or not.</w:t>
      </w:r>
    </w:p>
    <w:p w:rsidR="00504E4B" w:rsidRPr="00AE3194" w:rsidRDefault="00504E4B" w:rsidP="00327852">
      <w:pPr>
        <w:widowControl/>
        <w:autoSpaceDE w:val="0"/>
        <w:autoSpaceDN w:val="0"/>
        <w:adjustRightInd w:val="0"/>
        <w:spacing w:line="276" w:lineRule="auto"/>
        <w:ind w:left="142"/>
        <w:jc w:val="both"/>
        <w:rPr>
          <w:rFonts w:asciiTheme="majorBidi" w:hAnsiTheme="majorBidi" w:cstheme="majorBidi"/>
          <w:color w:val="000000" w:themeColor="text1"/>
          <w:sz w:val="2"/>
          <w:szCs w:val="2"/>
        </w:rPr>
      </w:pPr>
    </w:p>
    <w:p w:rsidR="00720070" w:rsidRPr="00504E4B" w:rsidRDefault="00260667" w:rsidP="00327852">
      <w:pPr>
        <w:pStyle w:val="Els-1storder-head"/>
        <w:spacing w:line="276" w:lineRule="auto"/>
        <w:rPr>
          <w:sz w:val="24"/>
          <w:szCs w:val="24"/>
          <w:lang w:val="en-GB"/>
        </w:rPr>
      </w:pPr>
      <w:bookmarkStart w:id="1" w:name="_Ref513368815"/>
      <w:r w:rsidRPr="00504E4B">
        <w:rPr>
          <w:sz w:val="24"/>
          <w:szCs w:val="24"/>
          <w:lang w:val="en-GB"/>
        </w:rPr>
        <w:t>Titanium phase diagram</w:t>
      </w:r>
      <w:bookmarkEnd w:id="1"/>
    </w:p>
    <w:p w:rsidR="00C82B26" w:rsidRPr="00504E4B" w:rsidRDefault="00C82B26" w:rsidP="00B82EBC">
      <w:pPr>
        <w:spacing w:line="276" w:lineRule="auto"/>
        <w:ind w:firstLine="238"/>
        <w:jc w:val="both"/>
        <w:rPr>
          <w:rFonts w:asciiTheme="majorBidi" w:hAnsiTheme="majorBidi" w:cstheme="majorBidi"/>
          <w:color w:val="000000" w:themeColor="text1"/>
          <w:sz w:val="24"/>
          <w:szCs w:val="24"/>
          <w:lang w:bidi="fa-IR"/>
        </w:rPr>
      </w:pPr>
      <w:r w:rsidRPr="00504E4B">
        <w:rPr>
          <w:rFonts w:asciiTheme="majorBidi" w:hAnsiTheme="majorBidi" w:cstheme="majorBidi"/>
          <w:color w:val="000000" w:themeColor="text1"/>
          <w:sz w:val="24"/>
          <w:szCs w:val="24"/>
          <w:lang w:bidi="fa-IR"/>
        </w:rPr>
        <w:t>As shown in the figure bellow (</w:t>
      </w:r>
      <w:fldSimple w:instr=" REF _Ref483299836 \h  \* MERGEFORMAT ">
        <w:r w:rsidR="008F7DF1" w:rsidRPr="00504E4B">
          <w:rPr>
            <w:rFonts w:asciiTheme="majorBidi" w:hAnsiTheme="majorBidi" w:cstheme="majorBidi"/>
            <w:color w:val="000000" w:themeColor="text1"/>
            <w:sz w:val="24"/>
            <w:szCs w:val="24"/>
            <w:lang w:bidi="fa-IR"/>
          </w:rPr>
          <w:t>Fig</w:t>
        </w:r>
        <w:r w:rsidR="00B82EBC">
          <w:rPr>
            <w:rFonts w:asciiTheme="majorBidi" w:hAnsiTheme="majorBidi" w:cstheme="majorBidi"/>
            <w:color w:val="000000" w:themeColor="text1"/>
            <w:sz w:val="24"/>
            <w:szCs w:val="24"/>
            <w:lang w:bidi="fa-IR"/>
          </w:rPr>
          <w:t xml:space="preserve">ure </w:t>
        </w:r>
        <w:r w:rsidR="008F7DF1" w:rsidRPr="00504E4B">
          <w:rPr>
            <w:rFonts w:asciiTheme="majorBidi" w:hAnsiTheme="majorBidi" w:cstheme="majorBidi"/>
            <w:color w:val="000000" w:themeColor="text1"/>
            <w:sz w:val="24"/>
            <w:szCs w:val="24"/>
            <w:lang w:bidi="fa-IR"/>
          </w:rPr>
          <w:t>1</w:t>
        </w:r>
      </w:fldSimple>
      <w:r w:rsidRPr="00504E4B">
        <w:rPr>
          <w:rFonts w:asciiTheme="majorBidi" w:hAnsiTheme="majorBidi" w:cstheme="majorBidi"/>
          <w:color w:val="000000" w:themeColor="text1"/>
          <w:sz w:val="24"/>
          <w:szCs w:val="24"/>
          <w:lang w:bidi="fa-IR"/>
        </w:rPr>
        <w:t xml:space="preserve">) </w:t>
      </w:r>
      <w:r w:rsidR="001C150A" w:rsidRPr="00504E4B">
        <w:rPr>
          <w:rFonts w:asciiTheme="majorBidi" w:hAnsiTheme="majorBidi" w:cstheme="majorBidi"/>
          <w:color w:val="000000" w:themeColor="text1"/>
          <w:sz w:val="24"/>
          <w:szCs w:val="24"/>
          <w:lang w:bidi="fa-IR"/>
        </w:rPr>
        <w:fldChar w:fldCharType="begin" w:fldLock="1"/>
      </w:r>
      <w:r w:rsidRPr="00504E4B">
        <w:rPr>
          <w:rFonts w:asciiTheme="majorBidi" w:hAnsiTheme="majorBidi" w:cstheme="majorBidi"/>
          <w:color w:val="000000" w:themeColor="text1"/>
          <w:sz w:val="24"/>
          <w:szCs w:val="24"/>
          <w:lang w:bidi="fa-IR"/>
        </w:rPr>
        <w:instrText>ADDIN CSL_CITATION { "citationItems" : [ { "id" : "ITEM-1", "itemData" : { "DOI" : "10.1103/PhysRevB.78.054121", "ISBN" : "1098-0121", "ISSN" : "10980121", "abstract" : "A description of the martensitic transformations between the $\\alpha$, $\\beta$ and $\\omega$ phases of titanium that includes nucleation and growth requires an accurate classical potential. Optimization of the parameters of a modified embedded atom potential to a database of density-functional calculations yields an accurate and transferable potential as verified by comparison to experimental and density functional data for phonons, surface and stacking fault energies and energy barriers for homogeneous martensitic transformations. Molecular dynamics simulations map out the pressure-temperature phase diagram of titanium. For this potential the martensitic phase transformation between $\\alpha$ and $\\beta$ appears at ambient pressure and 1200 K, between $\\alpha$ and $\\omega$ at ambient conditions, between $\\beta$ and $\\omega$ at 1200 K and pressures above 8 GPa, and the triple point occurs at 8GPa and 1200 K. Molecular dynamics explorations of the dynamics of the martensitic $\\alpha-\\omega$ transformation show a fast-moving interface with a low interfacial energy of 30 meV/\\AA$^2$. The potential is applicable to the study of defects and phase transformations of Ti.", "author" : [ { "dropping-particle" : "", "family" : "Hennig", "given" : "R. G.", "non-dropping-particle" : "", "parse-names" : false, "suffix" : "" }, { "dropping-particle" : "", "family" : "Lenosky", "given" : "T. J.", "non-dropping-particle" : "", "parse-names" : false, "suffix" : "" }, { "dropping-particle" : "", "family" : "Trinkle", "given" : "D. R.", "non-dropping-particle" : "", "parse-names" : false, "suffix" : "" }, { "dropping-particle" : "", "family" : "Rudin", "given" : "S. P.", "non-dropping-particle" : "", "parse-names" : false, "suffix" : "" }, { "dropping-particle" : "", "family" : "Wilkins", "given" : "J. W.", "non-dropping-particle" : "", "parse-names" : false, "suffix" : "" } ], "container-title" : "Physical Review B - Condensed Matter and Materials Physics", "id" : "ITEM-1", "issue" : "5", "issued" : { "date-parts" : [ [ "2008" ] ] }, "page" : "54121", "title" : "Classical potential describes martensitic phase transformations between the ??, ??, and ?? titanium phases", "type" : "article-journal", "volume" : "78" }, "uris" : [ "http://www.mendeley.com/documents/?uuid=f9d6f034-c7fa-4bec-b4bc-d683e56a2bd4" ] } ], "mendeley" : { "formattedCitation" : "[4]", "plainTextFormattedCitation" : "[4]", "previouslyFormattedCitation" : "(4)" }, "properties" : { "noteIndex" : 0 }, "schema" : "https://github.com/citation-style-language/schema/raw/master/csl-citation.json" }</w:instrText>
      </w:r>
      <w:r w:rsidR="001C150A" w:rsidRPr="00504E4B">
        <w:rPr>
          <w:rFonts w:asciiTheme="majorBidi" w:hAnsiTheme="majorBidi" w:cstheme="majorBidi"/>
          <w:color w:val="000000" w:themeColor="text1"/>
          <w:sz w:val="24"/>
          <w:szCs w:val="24"/>
          <w:lang w:bidi="fa-IR"/>
        </w:rPr>
        <w:fldChar w:fldCharType="separate"/>
      </w:r>
      <w:r w:rsidRPr="00504E4B">
        <w:rPr>
          <w:rFonts w:asciiTheme="majorBidi" w:hAnsiTheme="majorBidi" w:cstheme="majorBidi"/>
          <w:noProof/>
          <w:color w:val="000000" w:themeColor="text1"/>
          <w:sz w:val="24"/>
          <w:szCs w:val="24"/>
          <w:lang w:bidi="fa-IR"/>
        </w:rPr>
        <w:t>[4]</w:t>
      </w:r>
      <w:r w:rsidR="001C150A" w:rsidRPr="00504E4B">
        <w:rPr>
          <w:rFonts w:asciiTheme="majorBidi" w:hAnsiTheme="majorBidi" w:cstheme="majorBidi"/>
          <w:color w:val="000000" w:themeColor="text1"/>
          <w:sz w:val="24"/>
          <w:szCs w:val="24"/>
          <w:lang w:bidi="fa-IR"/>
        </w:rPr>
        <w:fldChar w:fldCharType="end"/>
      </w:r>
      <w:r w:rsidRPr="00504E4B">
        <w:rPr>
          <w:rFonts w:asciiTheme="majorBidi" w:hAnsiTheme="majorBidi" w:cstheme="majorBidi"/>
          <w:color w:val="000000" w:themeColor="text1"/>
          <w:sz w:val="24"/>
          <w:szCs w:val="24"/>
          <w:lang w:bidi="fa-IR"/>
        </w:rPr>
        <w:t>, titanium has a crystalline structure of hexagonal in his normal state, while increasing the pressure changes it to centred hexagonal compact known as γ phase.</w:t>
      </w:r>
    </w:p>
    <w:p w:rsidR="00C82B26" w:rsidRPr="00504E4B" w:rsidRDefault="00C82B26" w:rsidP="00327852">
      <w:pPr>
        <w:spacing w:line="276" w:lineRule="auto"/>
        <w:jc w:val="both"/>
        <w:rPr>
          <w:rFonts w:asciiTheme="majorBidi" w:hAnsiTheme="majorBidi" w:cstheme="majorBidi"/>
          <w:color w:val="000000" w:themeColor="text1"/>
          <w:sz w:val="24"/>
          <w:szCs w:val="24"/>
          <w:lang w:bidi="fa-IR"/>
        </w:rPr>
      </w:pPr>
      <w:r w:rsidRPr="00504E4B">
        <w:rPr>
          <w:rFonts w:asciiTheme="majorBidi" w:hAnsiTheme="majorBidi" w:cstheme="majorBidi"/>
          <w:color w:val="000000" w:themeColor="text1"/>
          <w:sz w:val="24"/>
          <w:szCs w:val="24"/>
          <w:lang w:bidi="fa-IR"/>
        </w:rPr>
        <w:t>In temperatures exceeding 1300 K and below the melting point of 2000 K, Ti crystalline structure changes to centred cubic identified as β phase.</w:t>
      </w:r>
    </w:p>
    <w:p w:rsidR="00C82B26" w:rsidRPr="00504E4B" w:rsidRDefault="00C82B26" w:rsidP="00327852">
      <w:pPr>
        <w:spacing w:line="276" w:lineRule="auto"/>
        <w:jc w:val="both"/>
        <w:rPr>
          <w:rFonts w:asciiTheme="majorBidi" w:hAnsiTheme="majorBidi" w:cstheme="majorBidi"/>
          <w:color w:val="000000" w:themeColor="text1"/>
          <w:sz w:val="24"/>
          <w:szCs w:val="24"/>
          <w:lang w:bidi="fa-IR"/>
        </w:rPr>
      </w:pPr>
    </w:p>
    <w:p w:rsidR="00C82B26" w:rsidRPr="00504E4B" w:rsidRDefault="00C82B26" w:rsidP="00327852">
      <w:pPr>
        <w:keepNext/>
        <w:spacing w:line="276" w:lineRule="auto"/>
        <w:jc w:val="center"/>
        <w:rPr>
          <w:rFonts w:asciiTheme="majorBidi" w:hAnsiTheme="majorBidi" w:cstheme="majorBidi"/>
          <w:noProof/>
          <w:color w:val="000000" w:themeColor="text1"/>
          <w:sz w:val="24"/>
          <w:szCs w:val="24"/>
        </w:rPr>
      </w:pPr>
    </w:p>
    <w:p w:rsidR="00C82B26" w:rsidRPr="00B82EBC" w:rsidRDefault="004769E4" w:rsidP="00B82EBC">
      <w:pPr>
        <w:spacing w:after="200" w:line="276" w:lineRule="auto"/>
        <w:jc w:val="center"/>
        <w:rPr>
          <w:rFonts w:asciiTheme="majorBidi" w:hAnsiTheme="majorBidi" w:cstheme="majorBidi"/>
          <w:noProof/>
          <w:color w:val="000000" w:themeColor="text1"/>
          <w:sz w:val="22"/>
          <w:szCs w:val="22"/>
        </w:rPr>
      </w:pPr>
      <w:bookmarkStart w:id="2" w:name="_Ref483299836"/>
      <w:bookmarkStart w:id="3" w:name="_Ref483299703"/>
      <w:r w:rsidRPr="00B82EBC">
        <w:rPr>
          <w:rFonts w:asciiTheme="majorBidi" w:hAnsiTheme="majorBidi" w:cstheme="majorBidi"/>
          <w:noProof/>
          <w:color w:val="000000" w:themeColor="text1"/>
          <w:sz w:val="22"/>
          <w:szCs w:val="22"/>
        </w:rPr>
        <w:t>Fig</w:t>
      </w:r>
      <w:r w:rsidR="00B82EBC" w:rsidRPr="00B82EBC">
        <w:rPr>
          <w:rFonts w:asciiTheme="majorBidi" w:hAnsiTheme="majorBidi" w:cstheme="majorBidi"/>
          <w:noProof/>
          <w:color w:val="000000" w:themeColor="text1"/>
          <w:sz w:val="22"/>
          <w:szCs w:val="22"/>
        </w:rPr>
        <w:t xml:space="preserve">ure </w:t>
      </w:r>
      <w:r w:rsidR="001C150A" w:rsidRPr="00B82EBC">
        <w:rPr>
          <w:rFonts w:asciiTheme="majorBidi" w:hAnsiTheme="majorBidi" w:cstheme="majorBidi"/>
          <w:noProof/>
          <w:color w:val="000000" w:themeColor="text1"/>
          <w:sz w:val="22"/>
          <w:szCs w:val="22"/>
        </w:rPr>
        <w:fldChar w:fldCharType="begin"/>
      </w:r>
      <w:r w:rsidR="00C82B26" w:rsidRPr="00B82EBC">
        <w:rPr>
          <w:rFonts w:asciiTheme="majorBidi" w:hAnsiTheme="majorBidi" w:cstheme="majorBidi"/>
          <w:noProof/>
          <w:color w:val="000000" w:themeColor="text1"/>
          <w:sz w:val="22"/>
          <w:szCs w:val="22"/>
        </w:rPr>
        <w:instrText xml:space="preserve"> SEQ Figure \* ARABIC </w:instrText>
      </w:r>
      <w:r w:rsidR="001C150A" w:rsidRPr="00B82EBC">
        <w:rPr>
          <w:rFonts w:asciiTheme="majorBidi" w:hAnsiTheme="majorBidi" w:cstheme="majorBidi"/>
          <w:noProof/>
          <w:color w:val="000000" w:themeColor="text1"/>
          <w:sz w:val="22"/>
          <w:szCs w:val="22"/>
        </w:rPr>
        <w:fldChar w:fldCharType="separate"/>
      </w:r>
      <w:r w:rsidR="008F7DF1" w:rsidRPr="00B82EBC">
        <w:rPr>
          <w:rFonts w:asciiTheme="majorBidi" w:hAnsiTheme="majorBidi" w:cstheme="majorBidi"/>
          <w:noProof/>
          <w:color w:val="000000" w:themeColor="text1"/>
          <w:sz w:val="22"/>
          <w:szCs w:val="22"/>
        </w:rPr>
        <w:t>1</w:t>
      </w:r>
      <w:r w:rsidR="001C150A" w:rsidRPr="00B82EBC">
        <w:rPr>
          <w:rFonts w:asciiTheme="majorBidi" w:hAnsiTheme="majorBidi" w:cstheme="majorBidi"/>
          <w:noProof/>
          <w:color w:val="000000" w:themeColor="text1"/>
          <w:sz w:val="22"/>
          <w:szCs w:val="22"/>
        </w:rPr>
        <w:fldChar w:fldCharType="end"/>
      </w:r>
      <w:bookmarkEnd w:id="2"/>
      <w:r w:rsidR="00B82EBC" w:rsidRPr="00B82EBC">
        <w:rPr>
          <w:rFonts w:asciiTheme="majorBidi" w:hAnsiTheme="majorBidi" w:cstheme="majorBidi"/>
          <w:noProof/>
          <w:color w:val="000000" w:themeColor="text1"/>
          <w:sz w:val="22"/>
          <w:szCs w:val="22"/>
        </w:rPr>
        <w:t>:</w:t>
      </w:r>
      <w:r w:rsidRPr="00B82EBC">
        <w:rPr>
          <w:rFonts w:asciiTheme="majorBidi" w:hAnsiTheme="majorBidi" w:cstheme="majorBidi"/>
          <w:noProof/>
          <w:color w:val="000000" w:themeColor="text1"/>
          <w:sz w:val="22"/>
          <w:szCs w:val="22"/>
        </w:rPr>
        <w:t xml:space="preserve"> </w:t>
      </w:r>
      <w:r w:rsidR="00C82B26" w:rsidRPr="00B82EBC">
        <w:rPr>
          <w:rFonts w:asciiTheme="majorBidi" w:hAnsiTheme="majorBidi" w:cstheme="majorBidi"/>
          <w:noProof/>
          <w:color w:val="000000" w:themeColor="text1"/>
          <w:sz w:val="22"/>
          <w:szCs w:val="22"/>
        </w:rPr>
        <w:t>Titanium phase diagram</w:t>
      </w:r>
      <w:bookmarkEnd w:id="3"/>
      <w:r w:rsidR="00E07220">
        <w:rPr>
          <w:rFonts w:asciiTheme="majorBidi" w:hAnsiTheme="majorBidi" w:cstheme="majorBidi"/>
          <w:noProof/>
          <w:color w:val="000000" w:themeColor="text1"/>
          <w:sz w:val="22"/>
          <w:szCs w:val="22"/>
        </w:rPr>
        <w:t xml:space="preserve"> </w:t>
      </w:r>
      <w:r w:rsidR="001C150A" w:rsidRPr="00B82EBC">
        <w:rPr>
          <w:rFonts w:asciiTheme="majorBidi" w:hAnsiTheme="majorBidi" w:cstheme="majorBidi"/>
          <w:color w:val="000000" w:themeColor="text1"/>
          <w:sz w:val="22"/>
          <w:szCs w:val="22"/>
          <w:lang w:bidi="fa-IR"/>
        </w:rPr>
        <w:fldChar w:fldCharType="begin" w:fldLock="1"/>
      </w:r>
      <w:r w:rsidR="00C82B26" w:rsidRPr="00B82EBC">
        <w:rPr>
          <w:rFonts w:asciiTheme="majorBidi" w:hAnsiTheme="majorBidi" w:cstheme="majorBidi"/>
          <w:color w:val="000000" w:themeColor="text1"/>
          <w:sz w:val="22"/>
          <w:szCs w:val="22"/>
          <w:lang w:bidi="fa-IR"/>
        </w:rPr>
        <w:instrText>ADDIN CSL_CITATION { "citationItems" : [ { "id" : "ITEM-1", "itemData" : { "DOI" : "10.1103/PhysRevB.78.054121", "ISBN" : "1098-0121", "ISSN" : "10980121", "abstract" : "A description of the martensitic transformations between the $\\alpha$, $\\beta$ and $\\omega$ phases of titanium that includes nucleation and growth requires an accurate classical potential. Optimization of the parameters of a modified embedded atom potential to a database of density-functional calculations yields an accurate and transferable potential as verified by comparison to experimental and density functional data for phonons, surface and stacking fault energies and energy barriers for homogeneous martensitic transformations. Molecular dynamics simulations map out the pressure-temperature phase diagram of titanium. For this potential the martensitic phase transformation between $\\alpha$ and $\\beta$ appears at ambient pressure and 1200 K, between $\\alpha$ and $\\omega$ at ambient conditions, between $\\beta$ and $\\omega$ at 1200 K and pressures above 8 GPa, and the triple point occurs at 8GPa and 1200 K. Molecular dynamics explorations of the dynamics of the martensitic $\\alpha-\\omega$ transformation show a fast-moving interface with a low interfacial energy of 30 meV/\\AA$^2$. The potential is applicable to the study of defects and phase transformations of Ti.", "author" : [ { "dropping-particle" : "", "family" : "Hennig", "given" : "R. G.", "non-dropping-particle" : "", "parse-names" : false, "suffix" : "" }, { "dropping-particle" : "", "family" : "Lenosky", "given" : "T. J.", "non-dropping-particle" : "", "parse-names" : false, "suffix" : "" }, { "dropping-particle" : "", "family" : "Trinkle", "given" : "D. R.", "non-dropping-particle" : "", "parse-names" : false, "suffix" : "" }, { "dropping-particle" : "", "family" : "Rudin", "given" : "S. P.", "non-dropping-particle" : "", "parse-names" : false, "suffix" : "" }, { "dropping-particle" : "", "family" : "Wilkins", "given" : "J. W.", "non-dropping-particle" : "", "parse-names" : false, "suffix" : "" } ], "container-title" : "Physical Review B - Condensed Matter and Materials Physics", "id" : "ITEM-1", "issue" : "5", "issued" : { "date-parts" : [ [ "2008" ] ] }, "page" : "54121", "title" : "Classical potential describes martensitic phase transformations between the ??, ??, and ?? titanium phases", "type" : "article-journal", "volume" : "78" }, "uris" : [ "http://www.mendeley.com/documents/?uuid=f9d6f034-c7fa-4bec-b4bc-d683e56a2bd4" ] } ], "mendeley" : { "formattedCitation" : "[4]", "plainTextFormattedCitation" : "[4]", "previouslyFormattedCitation" : "(4)" }, "properties" : { "noteIndex" : 0 }, "schema" : "https://github.com/citation-style-language/schema/raw/master/csl-citation.json" }</w:instrText>
      </w:r>
      <w:r w:rsidR="001C150A" w:rsidRPr="00B82EBC">
        <w:rPr>
          <w:rFonts w:asciiTheme="majorBidi" w:hAnsiTheme="majorBidi" w:cstheme="majorBidi"/>
          <w:color w:val="000000" w:themeColor="text1"/>
          <w:sz w:val="22"/>
          <w:szCs w:val="22"/>
          <w:lang w:bidi="fa-IR"/>
        </w:rPr>
        <w:fldChar w:fldCharType="separate"/>
      </w:r>
      <w:r w:rsidR="00C82B26" w:rsidRPr="00B82EBC">
        <w:rPr>
          <w:rFonts w:asciiTheme="majorBidi" w:hAnsiTheme="majorBidi" w:cstheme="majorBidi"/>
          <w:noProof/>
          <w:color w:val="000000" w:themeColor="text1"/>
          <w:sz w:val="22"/>
          <w:szCs w:val="22"/>
          <w:lang w:bidi="fa-IR"/>
        </w:rPr>
        <w:t>[4]</w:t>
      </w:r>
      <w:r w:rsidR="001C150A" w:rsidRPr="00B82EBC">
        <w:rPr>
          <w:rFonts w:asciiTheme="majorBidi" w:hAnsiTheme="majorBidi" w:cstheme="majorBidi"/>
          <w:color w:val="000000" w:themeColor="text1"/>
          <w:sz w:val="22"/>
          <w:szCs w:val="22"/>
          <w:lang w:bidi="fa-IR"/>
        </w:rPr>
        <w:fldChar w:fldCharType="end"/>
      </w:r>
      <w:r w:rsidR="00E07220">
        <w:rPr>
          <w:rFonts w:asciiTheme="majorBidi" w:hAnsiTheme="majorBidi" w:cstheme="majorBidi"/>
          <w:color w:val="000000" w:themeColor="text1"/>
          <w:sz w:val="22"/>
          <w:szCs w:val="22"/>
          <w:lang w:bidi="fa-IR"/>
        </w:rPr>
        <w:t>.</w:t>
      </w:r>
    </w:p>
    <w:p w:rsidR="00720070" w:rsidRPr="00504E4B" w:rsidRDefault="00260667" w:rsidP="00327852">
      <w:pPr>
        <w:pStyle w:val="Els-1storder-head"/>
        <w:spacing w:line="276" w:lineRule="auto"/>
        <w:rPr>
          <w:sz w:val="24"/>
          <w:szCs w:val="24"/>
          <w:lang w:val="en-GB"/>
        </w:rPr>
      </w:pPr>
      <w:r w:rsidRPr="00504E4B">
        <w:rPr>
          <w:sz w:val="24"/>
          <w:szCs w:val="24"/>
          <w:lang w:val="en-GB"/>
        </w:rPr>
        <w:t>Titanium heat treatments</w:t>
      </w:r>
    </w:p>
    <w:p w:rsidR="00B776AB" w:rsidRPr="00504E4B" w:rsidRDefault="00F34EE0" w:rsidP="00327852">
      <w:pPr>
        <w:spacing w:line="276" w:lineRule="auto"/>
        <w:ind w:firstLine="238"/>
        <w:jc w:val="both"/>
        <w:rPr>
          <w:rFonts w:asciiTheme="majorBidi" w:hAnsiTheme="majorBidi" w:cstheme="majorBidi"/>
          <w:color w:val="000000" w:themeColor="text1"/>
          <w:sz w:val="24"/>
          <w:szCs w:val="24"/>
          <w:lang w:bidi="fa-IR"/>
        </w:rPr>
      </w:pPr>
      <w:r w:rsidRPr="00504E4B">
        <w:rPr>
          <w:rFonts w:asciiTheme="majorBidi" w:hAnsiTheme="majorBidi" w:cstheme="majorBidi"/>
          <w:color w:val="000000" w:themeColor="text1"/>
          <w:sz w:val="24"/>
          <w:szCs w:val="24"/>
          <w:lang w:bidi="fa-IR"/>
        </w:rPr>
        <w:t>Heat treatment</w:t>
      </w:r>
      <w:r w:rsidR="00260667" w:rsidRPr="00504E4B">
        <w:rPr>
          <w:rFonts w:asciiTheme="majorBidi" w:hAnsiTheme="majorBidi" w:cstheme="majorBidi"/>
          <w:color w:val="000000" w:themeColor="text1"/>
          <w:sz w:val="24"/>
          <w:szCs w:val="24"/>
          <w:lang w:bidi="fa-IR"/>
        </w:rPr>
        <w:t xml:space="preserve"> is able to alter the physical properties and certain characteristics of Titanium, it contributes to the improvement of the material’s behaviour and ease its manufacture. Focusing first on the Ti phase diagram, i.e., just pure Ti, we observe the well-known fact</w:t>
      </w:r>
      <w:r w:rsidR="009115E2" w:rsidRPr="00504E4B">
        <w:rPr>
          <w:rFonts w:asciiTheme="majorBidi" w:hAnsiTheme="majorBidi" w:cstheme="majorBidi"/>
          <w:color w:val="000000" w:themeColor="text1"/>
          <w:sz w:val="24"/>
          <w:szCs w:val="24"/>
          <w:lang w:bidi="fa-IR"/>
        </w:rPr>
        <w:t xml:space="preserve"> that above 1050 K the β phase is</w:t>
      </w:r>
      <w:r w:rsidR="00260667" w:rsidRPr="00504E4B">
        <w:rPr>
          <w:rFonts w:asciiTheme="majorBidi" w:hAnsiTheme="majorBidi" w:cstheme="majorBidi"/>
          <w:color w:val="000000" w:themeColor="text1"/>
          <w:sz w:val="24"/>
          <w:szCs w:val="24"/>
          <w:lang w:bidi="fa-IR"/>
        </w:rPr>
        <w:t xml:space="preserve"> the most stable one, and tha</w:t>
      </w:r>
      <w:r w:rsidR="009115E2" w:rsidRPr="00504E4B">
        <w:rPr>
          <w:rFonts w:asciiTheme="majorBidi" w:hAnsiTheme="majorBidi" w:cstheme="majorBidi"/>
          <w:color w:val="000000" w:themeColor="text1"/>
          <w:sz w:val="24"/>
          <w:szCs w:val="24"/>
          <w:lang w:bidi="fa-IR"/>
        </w:rPr>
        <w:t xml:space="preserve">t it transforms to the α phase </w:t>
      </w:r>
      <w:r w:rsidR="00260667" w:rsidRPr="00504E4B">
        <w:rPr>
          <w:rFonts w:asciiTheme="majorBidi" w:hAnsiTheme="majorBidi" w:cstheme="majorBidi"/>
          <w:color w:val="000000" w:themeColor="text1"/>
          <w:sz w:val="24"/>
          <w:szCs w:val="24"/>
          <w:lang w:bidi="fa-IR"/>
        </w:rPr>
        <w:t>upon cooling below this temperature. At very low temperatures</w:t>
      </w:r>
      <w:r w:rsidR="009115E2" w:rsidRPr="00504E4B">
        <w:rPr>
          <w:rFonts w:asciiTheme="majorBidi" w:hAnsiTheme="majorBidi" w:cstheme="majorBidi"/>
          <w:color w:val="000000" w:themeColor="text1"/>
          <w:sz w:val="24"/>
          <w:szCs w:val="24"/>
          <w:lang w:bidi="fa-IR"/>
        </w:rPr>
        <w:t xml:space="preserve"> (100 K) the γ phase</w:t>
      </w:r>
      <w:r w:rsidR="00260667" w:rsidRPr="00504E4B">
        <w:rPr>
          <w:rFonts w:asciiTheme="majorBidi" w:hAnsiTheme="majorBidi" w:cstheme="majorBidi"/>
          <w:color w:val="000000" w:themeColor="text1"/>
          <w:sz w:val="24"/>
          <w:szCs w:val="24"/>
          <w:lang w:bidi="fa-IR"/>
        </w:rPr>
        <w:t xml:space="preserve"> becomes more stable than the α phase </w:t>
      </w:r>
      <w:r w:rsidR="001C150A" w:rsidRPr="00504E4B">
        <w:rPr>
          <w:rFonts w:asciiTheme="majorBidi" w:hAnsiTheme="majorBidi" w:cstheme="majorBidi"/>
          <w:color w:val="000000" w:themeColor="text1"/>
          <w:sz w:val="24"/>
          <w:szCs w:val="24"/>
          <w:lang w:bidi="fa-IR"/>
        </w:rPr>
        <w:fldChar w:fldCharType="begin" w:fldLock="1"/>
      </w:r>
      <w:r w:rsidR="00C82B26" w:rsidRPr="00504E4B">
        <w:rPr>
          <w:rFonts w:asciiTheme="majorBidi" w:hAnsiTheme="majorBidi" w:cstheme="majorBidi"/>
          <w:color w:val="000000" w:themeColor="text1"/>
          <w:sz w:val="24"/>
          <w:szCs w:val="24"/>
          <w:lang w:bidi="fa-IR"/>
        </w:rPr>
        <w:instrText>ADDIN CSL_CITATION { "citationItems" : [ { "id" : "ITEM-1", "itemData" : { "DOI" : "10.1016/j.actamat.2016.04.059", "ISSN" : "13596454", "abstract" : "We have computed formation energies for all technologically relevant transition metal solutes in the \u03b1, \u03b2, and \u03c9 phases of Ti, employing ab initio simulations. We analyze and explain their periodic-table trends, and from their differences we derive stabilization energies which provide direct insight into phase stabilization effects of the various solutes with respect to \u03b1, \u03b2, and \u03c9. This allows us to identify strong \u03b2 stabilizers in the middle of each electronic d shell in consistency with experimental knowledge. Based on an extension of the stabilization energies to free energies we derive a wide range of Ti-transition metal phase diagrams. A detailed comparison to available experimental martensitic transformation temperatures and to measurements performed in this study shows that, despite some quantitative discrepancies, the qualitative trends can be expected to be correct. An important feature that is displayed by a limited range of the computed phase diagrams is a triple point at which the three phases, \u03b1, \u03b2, and \u03c9, meet. This insight provides a plausible explanation for the complexity observed in gum metals, a class of Ti alloys with very special materials properties.", "author" : [ { "dropping-particle" : "", "family" : "Huang", "given" : "Liang-Feng", "non-dropping-particle" : "", "parse-names" : false, "suffix" : "" }, { "dropping-particle" : "", "family" : "Grabowski", "given" : "Blazej", "non-dropping-particle" : "", "parse-names" : false, "suffix" : "" }, { "dropping-particle" : "", "family" : "Zhang", "given" : "Jian", "non-dropping-particle" : "", "parse-names" : false, "suffix" : "" }, { "dropping-particle" : "", "family" : "Lai", "given" : "Min-Jie", "non-dropping-particle" : "", "parse-names" : false, "suffix" : "" }, { "dropping-particle" : "", "family" : "Tasan", "given" : "C. Cem", "non-dropping-particle" : "", "parse-names" : false, "suffix" : "" }, { "dropping-particle" : "", "family" : "Sandl\u00f6bes", "given" : "Stefanie", "non-dropping-particle" : "", "parse-names" : false, "suffix" : "" }, { "dropping-particle" : "", "family" : "Raabe", "given" : "Dierk", "non-dropping-particle" : "", "parse-names" : false, "suffix" : "" }, { "dropping-particle" : "", "family" : "Neugebauer", "given" : "J\u00f6rg", "non-dropping-particle" : "", "parse-names" : false, "suffix" : "" } ], "container-title" : "Acta Materialia", "id" : "ITEM-1", "issued" : { "date-parts" : [ [ "2016" ] ] }, "page" : "311-319", "title" : "From electronic structure to phase diagrams: A bottom-up approach to understand the stability of titanium\u2013transition metal alloys", "type" : "article-journal", "volume" : "113" }, "uris" : [ "http://www.mendeley.com/documents/?uuid=4ba36487-20c7-49f5-8728-2885c7e73972" ] } ], "mendeley" : { "formattedCitation" : "[2]", "plainTextFormattedCitation" : "[2]", "previouslyFormattedCitation" : "[5]" }, "properties" : { "noteIndex" : 0 }, "schema" : "https://github.com/citation-style-language/schema/raw/master/csl-citation.json" }</w:instrText>
      </w:r>
      <w:r w:rsidR="001C150A" w:rsidRPr="00504E4B">
        <w:rPr>
          <w:rFonts w:asciiTheme="majorBidi" w:hAnsiTheme="majorBidi" w:cstheme="majorBidi"/>
          <w:color w:val="000000" w:themeColor="text1"/>
          <w:sz w:val="24"/>
          <w:szCs w:val="24"/>
          <w:lang w:bidi="fa-IR"/>
        </w:rPr>
        <w:fldChar w:fldCharType="separate"/>
      </w:r>
      <w:r w:rsidR="00C82B26" w:rsidRPr="00504E4B">
        <w:rPr>
          <w:rFonts w:asciiTheme="majorBidi" w:hAnsiTheme="majorBidi" w:cstheme="majorBidi"/>
          <w:noProof/>
          <w:color w:val="000000" w:themeColor="text1"/>
          <w:sz w:val="24"/>
          <w:szCs w:val="24"/>
          <w:lang w:bidi="fa-IR"/>
        </w:rPr>
        <w:t>[2]</w:t>
      </w:r>
      <w:r w:rsidR="001C150A" w:rsidRPr="00504E4B">
        <w:rPr>
          <w:rFonts w:asciiTheme="majorBidi" w:hAnsiTheme="majorBidi" w:cstheme="majorBidi"/>
          <w:color w:val="000000" w:themeColor="text1"/>
          <w:sz w:val="24"/>
          <w:szCs w:val="24"/>
          <w:lang w:bidi="fa-IR"/>
        </w:rPr>
        <w:fldChar w:fldCharType="end"/>
      </w:r>
      <w:r w:rsidR="00260667" w:rsidRPr="00504E4B">
        <w:rPr>
          <w:rFonts w:asciiTheme="majorBidi" w:hAnsiTheme="majorBidi" w:cstheme="majorBidi"/>
          <w:color w:val="000000" w:themeColor="text1"/>
          <w:sz w:val="24"/>
          <w:szCs w:val="24"/>
          <w:lang w:bidi="fa-IR"/>
        </w:rPr>
        <w:t>.</w:t>
      </w:r>
    </w:p>
    <w:p w:rsidR="00260667" w:rsidRPr="00504E4B" w:rsidRDefault="00292200" w:rsidP="00327852">
      <w:pPr>
        <w:spacing w:line="276" w:lineRule="auto"/>
        <w:ind w:firstLine="238"/>
        <w:jc w:val="both"/>
        <w:rPr>
          <w:rFonts w:asciiTheme="majorBidi" w:hAnsiTheme="majorBidi" w:cstheme="majorBidi"/>
          <w:color w:val="000000" w:themeColor="text1"/>
          <w:sz w:val="24"/>
          <w:szCs w:val="24"/>
          <w:lang w:bidi="fa-IR"/>
        </w:rPr>
      </w:pPr>
      <w:r w:rsidRPr="00504E4B">
        <w:rPr>
          <w:rFonts w:asciiTheme="majorBidi" w:hAnsiTheme="majorBidi" w:cstheme="majorBidi"/>
          <w:color w:val="000000" w:themeColor="text1"/>
          <w:sz w:val="24"/>
          <w:szCs w:val="24"/>
          <w:lang w:bidi="fa-IR"/>
        </w:rPr>
        <w:t>The heat treatments</w:t>
      </w:r>
      <w:r w:rsidR="00754883" w:rsidRPr="00504E4B">
        <w:rPr>
          <w:rFonts w:asciiTheme="majorBidi" w:hAnsiTheme="majorBidi" w:cstheme="majorBidi"/>
          <w:color w:val="000000" w:themeColor="text1"/>
          <w:sz w:val="24"/>
          <w:szCs w:val="24"/>
          <w:lang w:bidi="fa-IR"/>
        </w:rPr>
        <w:t xml:space="preserve"> allow </w:t>
      </w:r>
      <w:r w:rsidRPr="00504E4B">
        <w:rPr>
          <w:rFonts w:asciiTheme="majorBidi" w:hAnsiTheme="majorBidi" w:cstheme="majorBidi"/>
          <w:color w:val="000000" w:themeColor="text1"/>
          <w:sz w:val="24"/>
          <w:szCs w:val="24"/>
          <w:lang w:bidi="fa-IR"/>
        </w:rPr>
        <w:t>us</w:t>
      </w:r>
      <w:r w:rsidR="00260667" w:rsidRPr="00504E4B">
        <w:rPr>
          <w:rFonts w:asciiTheme="majorBidi" w:hAnsiTheme="majorBidi" w:cstheme="majorBidi"/>
          <w:color w:val="000000" w:themeColor="text1"/>
          <w:sz w:val="24"/>
          <w:szCs w:val="24"/>
          <w:lang w:bidi="fa-IR"/>
        </w:rPr>
        <w:t xml:space="preserve"> to improve certain properties of metallic materials, by a good adaptation of their structure, </w:t>
      </w:r>
      <w:r w:rsidR="00D02820" w:rsidRPr="00504E4B">
        <w:rPr>
          <w:rFonts w:asciiTheme="majorBidi" w:hAnsiTheme="majorBidi" w:cstheme="majorBidi"/>
          <w:color w:val="000000" w:themeColor="text1"/>
          <w:sz w:val="24"/>
          <w:szCs w:val="24"/>
          <w:lang w:bidi="fa-IR"/>
        </w:rPr>
        <w:t>in contribution</w:t>
      </w:r>
      <w:r w:rsidR="00260667" w:rsidRPr="00504E4B">
        <w:rPr>
          <w:rFonts w:asciiTheme="majorBidi" w:hAnsiTheme="majorBidi" w:cstheme="majorBidi"/>
          <w:color w:val="000000" w:themeColor="text1"/>
          <w:sz w:val="24"/>
          <w:szCs w:val="24"/>
          <w:lang w:bidi="fa-IR"/>
        </w:rPr>
        <w:t xml:space="preserve"> to the improvement in the operating behaviour of the metal parts and to their ease of </w:t>
      </w:r>
      <w:r w:rsidR="00F34EE0" w:rsidRPr="00504E4B">
        <w:rPr>
          <w:rFonts w:asciiTheme="majorBidi" w:hAnsiTheme="majorBidi" w:cstheme="majorBidi"/>
          <w:color w:val="000000" w:themeColor="text1"/>
          <w:sz w:val="24"/>
          <w:szCs w:val="24"/>
          <w:lang w:bidi="fa-IR"/>
        </w:rPr>
        <w:t>manufacture. Several</w:t>
      </w:r>
      <w:r w:rsidR="00260667" w:rsidRPr="00504E4B">
        <w:rPr>
          <w:rFonts w:asciiTheme="majorBidi" w:hAnsiTheme="majorBidi" w:cstheme="majorBidi"/>
          <w:color w:val="000000" w:themeColor="text1"/>
          <w:sz w:val="24"/>
          <w:szCs w:val="24"/>
          <w:lang w:bidi="fa-IR"/>
        </w:rPr>
        <w:t xml:space="preserve"> studies have been carried out to study the effect of heat treatment on the microstructure and corrosion of metals:</w:t>
      </w:r>
    </w:p>
    <w:p w:rsidR="00260667" w:rsidRPr="00504E4B" w:rsidRDefault="00F34EE0" w:rsidP="00327852">
      <w:pPr>
        <w:spacing w:line="276" w:lineRule="auto"/>
        <w:jc w:val="both"/>
        <w:rPr>
          <w:rFonts w:asciiTheme="majorBidi" w:hAnsiTheme="majorBidi" w:cstheme="majorBidi"/>
          <w:color w:val="000000" w:themeColor="text1"/>
          <w:sz w:val="24"/>
          <w:szCs w:val="24"/>
          <w:lang w:bidi="fa-IR"/>
        </w:rPr>
      </w:pPr>
      <w:r>
        <w:rPr>
          <w:rFonts w:asciiTheme="majorBidi" w:hAnsiTheme="majorBidi" w:cstheme="majorBidi"/>
          <w:color w:val="000000" w:themeColor="text1"/>
          <w:sz w:val="24"/>
          <w:szCs w:val="24"/>
          <w:lang w:bidi="fa-IR"/>
        </w:rPr>
        <w:t xml:space="preserve">Barcelo and </w:t>
      </w:r>
      <w:r w:rsidR="00260667" w:rsidRPr="00504E4B">
        <w:rPr>
          <w:rFonts w:asciiTheme="majorBidi" w:hAnsiTheme="majorBidi" w:cstheme="majorBidi"/>
          <w:color w:val="000000" w:themeColor="text1"/>
          <w:sz w:val="24"/>
          <w:szCs w:val="24"/>
          <w:lang w:bidi="fa-IR"/>
        </w:rPr>
        <w:t>Brachet</w:t>
      </w:r>
      <w:r w:rsidR="00B82EBC">
        <w:rPr>
          <w:rFonts w:asciiTheme="majorBidi" w:hAnsiTheme="majorBidi" w:cstheme="majorBidi"/>
          <w:color w:val="000000" w:themeColor="text1"/>
          <w:sz w:val="24"/>
          <w:szCs w:val="24"/>
          <w:lang w:bidi="fa-IR"/>
        </w:rPr>
        <w:t xml:space="preserve"> </w:t>
      </w:r>
      <w:r w:rsidR="001C150A" w:rsidRPr="00504E4B">
        <w:rPr>
          <w:rFonts w:asciiTheme="majorBidi" w:hAnsiTheme="majorBidi" w:cstheme="majorBidi"/>
          <w:color w:val="000000" w:themeColor="text1"/>
          <w:sz w:val="24"/>
          <w:szCs w:val="24"/>
          <w:lang w:bidi="fa-IR"/>
        </w:rPr>
        <w:fldChar w:fldCharType="begin" w:fldLock="1"/>
      </w:r>
      <w:r w:rsidR="00C82B26" w:rsidRPr="00504E4B">
        <w:rPr>
          <w:rFonts w:asciiTheme="majorBidi" w:hAnsiTheme="majorBidi" w:cstheme="majorBidi"/>
          <w:color w:val="000000" w:themeColor="text1"/>
          <w:sz w:val="24"/>
          <w:szCs w:val="24"/>
          <w:lang w:bidi="fa-IR"/>
        </w:rPr>
        <w:instrText>ADDIN CSL_CITATION { "citationItems" : [ { "id" : "ITEM-1", "itemData" : { "DOI" : "https://doi.org/10.1051/metal/199390091129", "author" : [ { "dropping-particle" : "", "family" : "Brachet", "given" : "F. Barcelo et J.C.", "non-dropping-particle" : "", "parse-names" : false, "suffix" : "" } ], "container-title" : "La Revue de M\u00e9tallurgie", "id" : "ITEM-1", "issue" : "9", "issued" : { "date-parts" : [ [ "1993" ] ] }, "page" : "1129-1129", "title" : "Quantification par analyse d\u2019images de la taille de grain de la phase haute temp\u00e9rature (aust\u00e9nite) d\u2019aciers martensitiques 9Cr-lMo.", "type" : "article-journal", "volume" : "90" }, "uris" : [ "http://www.mendeley.com/documents/?uuid=aa385939-fb11-45b7-839a-012e2064027d" ] } ], "mendeley" : { "formattedCitation" : "[3]", "plainTextFormattedCitation" : "[3]", "previouslyFormattedCitation" : "[6]" }, "properties" : { "noteIndex" : 0 }, "schema" : "https://github.com/citation-style-language/schema/raw/master/csl-citation.json" }</w:instrText>
      </w:r>
      <w:r w:rsidR="001C150A" w:rsidRPr="00504E4B">
        <w:rPr>
          <w:rFonts w:asciiTheme="majorBidi" w:hAnsiTheme="majorBidi" w:cstheme="majorBidi"/>
          <w:color w:val="000000" w:themeColor="text1"/>
          <w:sz w:val="24"/>
          <w:szCs w:val="24"/>
          <w:lang w:bidi="fa-IR"/>
        </w:rPr>
        <w:fldChar w:fldCharType="separate"/>
      </w:r>
      <w:r w:rsidR="00C82B26" w:rsidRPr="00504E4B">
        <w:rPr>
          <w:rFonts w:asciiTheme="majorBidi" w:hAnsiTheme="majorBidi" w:cstheme="majorBidi"/>
          <w:noProof/>
          <w:color w:val="000000" w:themeColor="text1"/>
          <w:sz w:val="24"/>
          <w:szCs w:val="24"/>
          <w:lang w:bidi="fa-IR"/>
        </w:rPr>
        <w:t>[3]</w:t>
      </w:r>
      <w:r w:rsidR="001C150A" w:rsidRPr="00504E4B">
        <w:rPr>
          <w:rFonts w:asciiTheme="majorBidi" w:hAnsiTheme="majorBidi" w:cstheme="majorBidi"/>
          <w:color w:val="000000" w:themeColor="text1"/>
          <w:sz w:val="24"/>
          <w:szCs w:val="24"/>
          <w:lang w:bidi="fa-IR"/>
        </w:rPr>
        <w:fldChar w:fldCharType="end"/>
      </w:r>
      <w:r w:rsidR="00260667" w:rsidRPr="00504E4B">
        <w:rPr>
          <w:rFonts w:asciiTheme="majorBidi" w:hAnsiTheme="majorBidi" w:cstheme="majorBidi"/>
          <w:color w:val="000000" w:themeColor="text1"/>
          <w:sz w:val="24"/>
          <w:szCs w:val="24"/>
          <w:lang w:bidi="fa-IR"/>
        </w:rPr>
        <w:t xml:space="preserve"> studied the effect of austenitization temperature and time on the average grain size γ of 9Cr-1Mo steel. They have observed that the corrosion kinetics of the</w:t>
      </w:r>
      <w:r>
        <w:rPr>
          <w:rFonts w:asciiTheme="majorBidi" w:hAnsiTheme="majorBidi" w:cstheme="majorBidi"/>
          <w:color w:val="000000" w:themeColor="text1"/>
          <w:sz w:val="24"/>
          <w:szCs w:val="24"/>
          <w:lang w:bidi="fa-IR"/>
        </w:rPr>
        <w:t xml:space="preserve"> le</w:t>
      </w:r>
      <w:r w:rsidR="00D02820" w:rsidRPr="00504E4B">
        <w:rPr>
          <w:rFonts w:asciiTheme="majorBidi" w:hAnsiTheme="majorBidi" w:cstheme="majorBidi"/>
          <w:color w:val="000000" w:themeColor="text1"/>
          <w:sz w:val="24"/>
          <w:szCs w:val="24"/>
          <w:lang w:bidi="fa-IR"/>
        </w:rPr>
        <w:t>tters</w:t>
      </w:r>
      <w:r w:rsidR="00260667" w:rsidRPr="00504E4B">
        <w:rPr>
          <w:rFonts w:asciiTheme="majorBidi" w:hAnsiTheme="majorBidi" w:cstheme="majorBidi"/>
          <w:color w:val="000000" w:themeColor="text1"/>
          <w:sz w:val="24"/>
          <w:szCs w:val="24"/>
          <w:lang w:bidi="fa-IR"/>
        </w:rPr>
        <w:t xml:space="preserve"> can be described by the law:</w:t>
      </w:r>
    </w:p>
    <w:p w:rsidR="00260667" w:rsidRPr="00B82EBC" w:rsidRDefault="00B82EBC" w:rsidP="00B82EBC">
      <w:pPr>
        <w:spacing w:before="100" w:beforeAutospacing="1" w:line="276" w:lineRule="auto"/>
        <w:ind w:firstLine="567"/>
        <w:jc w:val="center"/>
        <w:rPr>
          <w:rFonts w:asciiTheme="majorBidi" w:eastAsia="Times New Roman" w:hAnsiTheme="majorBidi" w:cstheme="majorBidi"/>
          <w:bCs/>
          <w:noProof/>
          <w:color w:val="000000" w:themeColor="text1"/>
          <w:sz w:val="24"/>
          <w:szCs w:val="24"/>
          <w:lang w:eastAsia="fr-FR"/>
        </w:rPr>
      </w:pPr>
      <w:r>
        <w:rPr>
          <w:rFonts w:asciiTheme="majorBidi" w:eastAsia="Times New Roman" w:hAnsiTheme="majorBidi" w:cstheme="majorBidi"/>
          <w:bCs/>
          <w:noProof/>
          <w:color w:val="000000" w:themeColor="text1"/>
          <w:sz w:val="24"/>
          <w:szCs w:val="24"/>
          <w:lang w:eastAsia="fr-FR"/>
        </w:rPr>
        <w:t xml:space="preserve">                                              </w:t>
      </w:r>
      <w:r w:rsidR="00260667" w:rsidRPr="00B82EBC">
        <w:rPr>
          <w:rFonts w:asciiTheme="majorBidi" w:eastAsia="Times New Roman" w:hAnsiTheme="majorBidi" w:cstheme="majorBidi"/>
          <w:bCs/>
          <w:noProof/>
          <w:color w:val="000000" w:themeColor="text1"/>
          <w:sz w:val="24"/>
          <w:szCs w:val="24"/>
          <w:lang w:eastAsia="fr-FR"/>
        </w:rPr>
        <w:t>D</w:t>
      </w:r>
      <w:r w:rsidR="00260667" w:rsidRPr="00504E4B">
        <w:rPr>
          <w:rFonts w:asciiTheme="majorBidi" w:eastAsia="Times New Roman" w:hAnsiTheme="majorBidi" w:cstheme="majorBidi"/>
          <w:bCs/>
          <w:noProof/>
          <w:color w:val="000000" w:themeColor="text1"/>
          <w:sz w:val="24"/>
          <w:szCs w:val="24"/>
          <w:lang w:eastAsia="fr-FR"/>
        </w:rPr>
        <w:t>γ</w:t>
      </w:r>
      <w:r w:rsidR="00260667" w:rsidRPr="00B82EBC">
        <w:rPr>
          <w:rFonts w:asciiTheme="majorBidi" w:eastAsia="Times New Roman" w:hAnsiTheme="majorBidi" w:cstheme="majorBidi"/>
          <w:bCs/>
          <w:noProof/>
          <w:color w:val="000000" w:themeColor="text1"/>
          <w:sz w:val="24"/>
          <w:szCs w:val="24"/>
          <w:lang w:eastAsia="fr-FR"/>
        </w:rPr>
        <w:t xml:space="preserve">  (moy)  = exp (-Eapp / RT) . t n</w:t>
      </w:r>
      <w:r w:rsidRPr="00B82EBC">
        <w:rPr>
          <w:rFonts w:asciiTheme="majorBidi" w:eastAsia="Times New Roman" w:hAnsiTheme="majorBidi" w:cstheme="majorBidi"/>
          <w:bCs/>
          <w:noProof/>
          <w:color w:val="000000" w:themeColor="text1"/>
          <w:sz w:val="24"/>
          <w:szCs w:val="24"/>
          <w:lang w:eastAsia="fr-FR"/>
        </w:rPr>
        <w:t xml:space="preserve">                   </w:t>
      </w:r>
      <w:r>
        <w:rPr>
          <w:rFonts w:asciiTheme="majorBidi" w:eastAsia="Times New Roman" w:hAnsiTheme="majorBidi" w:cstheme="majorBidi"/>
          <w:bCs/>
          <w:noProof/>
          <w:color w:val="000000" w:themeColor="text1"/>
          <w:sz w:val="24"/>
          <w:szCs w:val="24"/>
          <w:lang w:eastAsia="fr-FR"/>
        </w:rPr>
        <w:t xml:space="preserve">                </w:t>
      </w:r>
      <w:r w:rsidRPr="00B82EBC">
        <w:rPr>
          <w:rFonts w:asciiTheme="majorBidi" w:eastAsia="Times New Roman" w:hAnsiTheme="majorBidi" w:cstheme="majorBidi"/>
          <w:bCs/>
          <w:noProof/>
          <w:color w:val="000000" w:themeColor="text1"/>
          <w:sz w:val="24"/>
          <w:szCs w:val="24"/>
          <w:lang w:eastAsia="fr-FR"/>
        </w:rPr>
        <w:t xml:space="preserve"> (</w:t>
      </w:r>
      <w:r>
        <w:rPr>
          <w:rFonts w:asciiTheme="majorBidi" w:eastAsia="Times New Roman" w:hAnsiTheme="majorBidi" w:cstheme="majorBidi"/>
          <w:bCs/>
          <w:noProof/>
          <w:color w:val="000000" w:themeColor="text1"/>
          <w:sz w:val="24"/>
          <w:szCs w:val="24"/>
          <w:lang w:eastAsia="fr-FR"/>
        </w:rPr>
        <w:t>3.1.a)</w:t>
      </w:r>
    </w:p>
    <w:p w:rsidR="00260667" w:rsidRPr="00504E4B" w:rsidRDefault="00B82EBC" w:rsidP="00B82EBC">
      <w:pPr>
        <w:spacing w:line="276" w:lineRule="auto"/>
        <w:ind w:firstLine="567"/>
        <w:rPr>
          <w:rFonts w:asciiTheme="majorBidi" w:eastAsia="Times New Roman" w:hAnsiTheme="majorBidi" w:cstheme="majorBidi"/>
          <w:bCs/>
          <w:noProof/>
          <w:color w:val="000000" w:themeColor="text1"/>
          <w:sz w:val="24"/>
          <w:szCs w:val="24"/>
          <w:lang w:eastAsia="fr-FR"/>
        </w:rPr>
      </w:pPr>
      <w:r w:rsidRPr="00B82EBC">
        <w:rPr>
          <w:rFonts w:asciiTheme="majorBidi" w:eastAsia="Times New Roman" w:hAnsiTheme="majorBidi" w:cstheme="majorBidi"/>
          <w:bCs/>
          <w:noProof/>
          <w:color w:val="000000" w:themeColor="text1"/>
          <w:sz w:val="24"/>
          <w:szCs w:val="24"/>
          <w:lang w:eastAsia="fr-FR"/>
        </w:rPr>
        <w:t xml:space="preserve">                                                 </w:t>
      </w:r>
      <w:r w:rsidR="00260667" w:rsidRPr="00504E4B">
        <w:rPr>
          <w:rFonts w:asciiTheme="majorBidi" w:eastAsia="Times New Roman" w:hAnsiTheme="majorBidi" w:cstheme="majorBidi"/>
          <w:bCs/>
          <w:noProof/>
          <w:color w:val="000000" w:themeColor="text1"/>
          <w:sz w:val="24"/>
          <w:szCs w:val="24"/>
          <w:lang w:eastAsia="fr-FR"/>
        </w:rPr>
        <w:t>Eapp = (27 ± 3) Kcal / mol</w:t>
      </w:r>
      <w:r>
        <w:rPr>
          <w:rFonts w:asciiTheme="majorBidi" w:eastAsia="Times New Roman" w:hAnsiTheme="majorBidi" w:cstheme="majorBidi"/>
          <w:bCs/>
          <w:noProof/>
          <w:color w:val="000000" w:themeColor="text1"/>
          <w:sz w:val="24"/>
          <w:szCs w:val="24"/>
          <w:lang w:eastAsia="fr-FR"/>
        </w:rPr>
        <w:t xml:space="preserve">                                                  (3.1.b)</w:t>
      </w:r>
    </w:p>
    <w:p w:rsidR="00260667" w:rsidRPr="00504E4B" w:rsidRDefault="00B82EBC" w:rsidP="00B82EBC">
      <w:pPr>
        <w:spacing w:after="100" w:afterAutospacing="1" w:line="276" w:lineRule="auto"/>
        <w:ind w:firstLine="567"/>
        <w:rPr>
          <w:rFonts w:asciiTheme="majorBidi" w:eastAsia="Times New Roman" w:hAnsiTheme="majorBidi" w:cstheme="majorBidi"/>
          <w:bCs/>
          <w:noProof/>
          <w:color w:val="000000" w:themeColor="text1"/>
          <w:sz w:val="24"/>
          <w:szCs w:val="24"/>
          <w:lang w:eastAsia="fr-FR"/>
        </w:rPr>
      </w:pPr>
      <w:r>
        <w:rPr>
          <w:rFonts w:asciiTheme="majorBidi" w:eastAsia="Times New Roman" w:hAnsiTheme="majorBidi" w:cstheme="majorBidi"/>
          <w:bCs/>
          <w:noProof/>
          <w:color w:val="000000" w:themeColor="text1"/>
          <w:sz w:val="24"/>
          <w:szCs w:val="24"/>
          <w:lang w:eastAsia="fr-FR"/>
        </w:rPr>
        <w:t xml:space="preserve">                                                 </w:t>
      </w:r>
      <w:r w:rsidR="00260667" w:rsidRPr="00504E4B">
        <w:rPr>
          <w:rFonts w:asciiTheme="majorBidi" w:eastAsia="Times New Roman" w:hAnsiTheme="majorBidi" w:cstheme="majorBidi"/>
          <w:bCs/>
          <w:noProof/>
          <w:color w:val="000000" w:themeColor="text1"/>
          <w:sz w:val="24"/>
          <w:szCs w:val="24"/>
          <w:lang w:eastAsia="fr-FR"/>
        </w:rPr>
        <w:t>n = 0.13 ± 0.03</w:t>
      </w:r>
      <w:r>
        <w:rPr>
          <w:rFonts w:asciiTheme="majorBidi" w:eastAsia="Times New Roman" w:hAnsiTheme="majorBidi" w:cstheme="majorBidi"/>
          <w:bCs/>
          <w:noProof/>
          <w:color w:val="000000" w:themeColor="text1"/>
          <w:sz w:val="24"/>
          <w:szCs w:val="24"/>
          <w:lang w:eastAsia="fr-FR"/>
        </w:rPr>
        <w:t xml:space="preserve">                                                                     (3.1.c)</w:t>
      </w:r>
    </w:p>
    <w:p w:rsidR="00260667" w:rsidRPr="00504E4B" w:rsidRDefault="00260667" w:rsidP="00327852">
      <w:pPr>
        <w:spacing w:line="276" w:lineRule="auto"/>
        <w:ind w:firstLine="238"/>
        <w:jc w:val="both"/>
        <w:rPr>
          <w:rFonts w:asciiTheme="majorBidi" w:hAnsiTheme="majorBidi" w:cstheme="majorBidi"/>
          <w:color w:val="000000" w:themeColor="text1"/>
          <w:sz w:val="24"/>
          <w:szCs w:val="24"/>
          <w:lang w:bidi="fa-IR"/>
        </w:rPr>
      </w:pPr>
      <w:r w:rsidRPr="00504E4B">
        <w:rPr>
          <w:rFonts w:asciiTheme="majorBidi" w:hAnsiTheme="majorBidi" w:cstheme="majorBidi"/>
          <w:color w:val="000000" w:themeColor="text1"/>
          <w:sz w:val="24"/>
          <w:szCs w:val="24"/>
          <w:lang w:bidi="fa-IR"/>
        </w:rPr>
        <w:t xml:space="preserve">Brook and R.J. </w:t>
      </w:r>
      <w:r w:rsidR="001C150A" w:rsidRPr="00504E4B">
        <w:rPr>
          <w:rFonts w:asciiTheme="majorBidi" w:hAnsiTheme="majorBidi" w:cstheme="majorBidi"/>
          <w:color w:val="000000" w:themeColor="text1"/>
          <w:sz w:val="24"/>
          <w:szCs w:val="24"/>
          <w:lang w:bidi="fa-IR"/>
        </w:rPr>
        <w:fldChar w:fldCharType="begin" w:fldLock="1"/>
      </w:r>
      <w:r w:rsidR="00C82B26" w:rsidRPr="00504E4B">
        <w:rPr>
          <w:rFonts w:asciiTheme="majorBidi" w:hAnsiTheme="majorBidi" w:cstheme="majorBidi"/>
          <w:color w:val="000000" w:themeColor="text1"/>
          <w:sz w:val="24"/>
          <w:szCs w:val="24"/>
          <w:lang w:bidi="fa-IR"/>
        </w:rPr>
        <w:instrText>ADDIN CSL_CITATION { "citationItems" : [ { "id" : "ITEM-1", "itemData" : { "author" : [ { "dropping-particle" : "", "family" : "Brook. RJ.", "given" : "", "non-dropping-particle" : "", "parse-names" : false, "suffix" : "" } ], "container-title" : "Treatise on materials science and technology", "id" : "ITEM-1", "issued" : { "date-parts" : [ [ "1976" ] ] }, "page" : "331-364", "title" : "Controlled grain growth", "type" : "article-journal", "volume" : "9" }, "uris" : [ "http://www.mendeley.com/documents/?uuid=d9b9e5e5-8fe6-4479-9d3e-755c3d23231a" ] } ], "mendeley" : { "formattedCitation" : "[4]", "plainTextFormattedCitation" : "[4]", "previouslyFormattedCitation" : "[7]" }, "properties" : { "noteIndex" : 0 }, "schema" : "https://github.com/citation-style-language/schema/raw/master/csl-citation.json" }</w:instrText>
      </w:r>
      <w:r w:rsidR="001C150A" w:rsidRPr="00504E4B">
        <w:rPr>
          <w:rFonts w:asciiTheme="majorBidi" w:hAnsiTheme="majorBidi" w:cstheme="majorBidi"/>
          <w:color w:val="000000" w:themeColor="text1"/>
          <w:sz w:val="24"/>
          <w:szCs w:val="24"/>
          <w:lang w:bidi="fa-IR"/>
        </w:rPr>
        <w:fldChar w:fldCharType="separate"/>
      </w:r>
      <w:r w:rsidR="00C82B26" w:rsidRPr="00504E4B">
        <w:rPr>
          <w:rFonts w:asciiTheme="majorBidi" w:hAnsiTheme="majorBidi" w:cstheme="majorBidi"/>
          <w:noProof/>
          <w:color w:val="000000" w:themeColor="text1"/>
          <w:sz w:val="24"/>
          <w:szCs w:val="24"/>
          <w:lang w:bidi="fa-IR"/>
        </w:rPr>
        <w:t>[4]</w:t>
      </w:r>
      <w:r w:rsidR="001C150A" w:rsidRPr="00504E4B">
        <w:rPr>
          <w:rFonts w:asciiTheme="majorBidi" w:hAnsiTheme="majorBidi" w:cstheme="majorBidi"/>
          <w:color w:val="000000" w:themeColor="text1"/>
          <w:sz w:val="24"/>
          <w:szCs w:val="24"/>
          <w:lang w:bidi="fa-IR"/>
        </w:rPr>
        <w:fldChar w:fldCharType="end"/>
      </w:r>
      <w:r w:rsidRPr="00504E4B">
        <w:rPr>
          <w:rFonts w:asciiTheme="majorBidi" w:hAnsiTheme="majorBidi" w:cstheme="majorBidi"/>
          <w:color w:val="000000" w:themeColor="text1"/>
          <w:sz w:val="24"/>
          <w:szCs w:val="24"/>
          <w:lang w:bidi="fa-IR"/>
        </w:rPr>
        <w:t>, for a fixed T temperature, gave the phenomenological expression of the kinetics of grain magnification:</w:t>
      </w:r>
    </w:p>
    <w:p w:rsidR="00260667" w:rsidRPr="00B82EBC" w:rsidRDefault="00B82EBC" w:rsidP="00B82EBC">
      <w:pPr>
        <w:spacing w:before="100" w:beforeAutospacing="1" w:after="100" w:afterAutospacing="1" w:line="276" w:lineRule="auto"/>
        <w:ind w:firstLine="567"/>
        <w:jc w:val="center"/>
        <w:rPr>
          <w:rFonts w:asciiTheme="majorBidi" w:eastAsia="Times New Roman" w:hAnsiTheme="majorBidi" w:cstheme="majorBidi"/>
          <w:bCs/>
          <w:noProof/>
          <w:color w:val="000000" w:themeColor="text1"/>
          <w:sz w:val="24"/>
          <w:szCs w:val="24"/>
          <w:lang w:eastAsia="fr-FR"/>
        </w:rPr>
      </w:pPr>
      <w:r>
        <w:rPr>
          <w:rFonts w:asciiTheme="majorBidi" w:hAnsiTheme="majorBidi" w:cstheme="majorBidi"/>
          <w:bCs/>
          <w:color w:val="000000" w:themeColor="text1"/>
          <w:sz w:val="24"/>
          <w:szCs w:val="24"/>
          <w:lang w:eastAsia="fr-FR"/>
        </w:rPr>
        <w:t xml:space="preserve">                                              </w:t>
      </w:r>
      <m:oMath>
        <m:sSup>
          <m:sSupPr>
            <m:ctrlPr>
              <w:rPr>
                <w:rFonts w:ascii="Cambria Math" w:eastAsia="Times New Roman" w:hAnsi="Cambria Math" w:cstheme="majorBidi"/>
                <w:bCs/>
                <w:noProof/>
                <w:color w:val="000000" w:themeColor="text1"/>
                <w:sz w:val="24"/>
                <w:szCs w:val="24"/>
                <w:lang w:eastAsia="fr-FR"/>
              </w:rPr>
            </m:ctrlPr>
          </m:sSupPr>
          <m:e>
            <m:r>
              <m:rPr>
                <m:sty m:val="p"/>
              </m:rPr>
              <w:rPr>
                <w:rFonts w:ascii="Cambria Math" w:eastAsia="Times New Roman" w:hAnsi="Cambria Math" w:cstheme="majorBidi"/>
                <w:noProof/>
                <w:color w:val="000000" w:themeColor="text1"/>
                <w:sz w:val="24"/>
                <w:szCs w:val="24"/>
                <w:lang w:eastAsia="fr-FR"/>
              </w:rPr>
              <m:t>G</m:t>
            </m:r>
          </m:e>
          <m:sup>
            <m:r>
              <m:rPr>
                <m:sty m:val="p"/>
              </m:rPr>
              <w:rPr>
                <w:rFonts w:ascii="Cambria Math" w:eastAsia="Times New Roman" w:hAnsi="Cambria Math" w:cstheme="majorBidi"/>
                <w:noProof/>
                <w:color w:val="000000" w:themeColor="text1"/>
                <w:sz w:val="24"/>
                <w:szCs w:val="24"/>
                <w:lang w:eastAsia="fr-FR"/>
              </w:rPr>
              <m:t>m</m:t>
            </m:r>
          </m:sup>
        </m:sSup>
        <m:r>
          <m:rPr>
            <m:sty m:val="p"/>
          </m:rPr>
          <w:rPr>
            <w:rFonts w:ascii="Cambria Math" w:eastAsia="Times New Roman" w:hAnsi="Cambria Math" w:cstheme="majorBidi"/>
            <w:noProof/>
            <w:color w:val="000000" w:themeColor="text1"/>
            <w:sz w:val="24"/>
            <w:szCs w:val="24"/>
            <w:lang w:eastAsia="fr-FR"/>
          </w:rPr>
          <m:t xml:space="preserve">- </m:t>
        </m:r>
        <m:sSubSup>
          <m:sSubSupPr>
            <m:ctrlPr>
              <w:rPr>
                <w:rFonts w:ascii="Cambria Math" w:eastAsia="Times New Roman" w:hAnsi="Cambria Math" w:cstheme="majorBidi"/>
                <w:bCs/>
                <w:noProof/>
                <w:color w:val="000000" w:themeColor="text1"/>
                <w:sz w:val="24"/>
                <w:szCs w:val="24"/>
                <w:lang w:eastAsia="fr-FR"/>
              </w:rPr>
            </m:ctrlPr>
          </m:sSubSupPr>
          <m:e>
            <m:r>
              <m:rPr>
                <m:sty m:val="p"/>
              </m:rPr>
              <w:rPr>
                <w:rFonts w:ascii="Cambria Math" w:eastAsia="Times New Roman" w:hAnsi="Cambria Math" w:cstheme="majorBidi"/>
                <w:noProof/>
                <w:color w:val="000000" w:themeColor="text1"/>
                <w:sz w:val="24"/>
                <w:szCs w:val="24"/>
                <w:lang w:eastAsia="fr-FR"/>
              </w:rPr>
              <m:t>G</m:t>
            </m:r>
          </m:e>
          <m:sub>
            <m:r>
              <m:rPr>
                <m:sty m:val="p"/>
              </m:rPr>
              <w:rPr>
                <w:rFonts w:ascii="Cambria Math" w:eastAsia="Times New Roman" w:hAnsi="Cambria Math" w:cstheme="majorBidi"/>
                <w:noProof/>
                <w:color w:val="000000" w:themeColor="text1"/>
                <w:sz w:val="24"/>
                <w:szCs w:val="24"/>
                <w:lang w:eastAsia="fr-FR"/>
              </w:rPr>
              <m:t>0</m:t>
            </m:r>
          </m:sub>
          <m:sup>
            <m:r>
              <m:rPr>
                <m:sty m:val="p"/>
              </m:rPr>
              <w:rPr>
                <w:rFonts w:ascii="Cambria Math" w:eastAsia="Times New Roman" w:hAnsi="Cambria Math" w:cstheme="majorBidi"/>
                <w:noProof/>
                <w:color w:val="000000" w:themeColor="text1"/>
                <w:sz w:val="24"/>
                <w:szCs w:val="24"/>
                <w:lang w:eastAsia="fr-FR"/>
              </w:rPr>
              <m:t>m</m:t>
            </m:r>
          </m:sup>
        </m:sSubSup>
      </m:oMath>
      <w:r w:rsidR="00260667" w:rsidRPr="00B82EBC">
        <w:rPr>
          <w:rFonts w:asciiTheme="majorBidi" w:eastAsia="Times New Roman" w:hAnsiTheme="majorBidi" w:cstheme="majorBidi"/>
          <w:bCs/>
          <w:noProof/>
          <w:color w:val="000000" w:themeColor="text1"/>
          <w:sz w:val="24"/>
          <w:szCs w:val="24"/>
          <w:lang w:eastAsia="fr-FR"/>
        </w:rPr>
        <w:t xml:space="preserve">  = Kt exp (-Q / RT)</w:t>
      </w:r>
      <w:r>
        <w:rPr>
          <w:rFonts w:asciiTheme="majorBidi" w:eastAsia="Times New Roman" w:hAnsiTheme="majorBidi" w:cstheme="majorBidi"/>
          <w:bCs/>
          <w:noProof/>
          <w:color w:val="000000" w:themeColor="text1"/>
          <w:sz w:val="24"/>
          <w:szCs w:val="24"/>
          <w:lang w:eastAsia="fr-FR"/>
        </w:rPr>
        <w:t xml:space="preserve">                                                 </w:t>
      </w:r>
      <w:r w:rsidRPr="00B82EBC">
        <w:rPr>
          <w:rFonts w:asciiTheme="majorBidi" w:eastAsia="Times New Roman" w:hAnsiTheme="majorBidi" w:cstheme="majorBidi"/>
          <w:bCs/>
          <w:noProof/>
          <w:color w:val="000000" w:themeColor="text1"/>
          <w:sz w:val="24"/>
          <w:szCs w:val="24"/>
          <w:lang w:eastAsia="fr-FR"/>
        </w:rPr>
        <w:t>(</w:t>
      </w:r>
      <w:r>
        <w:rPr>
          <w:rFonts w:asciiTheme="majorBidi" w:eastAsia="Times New Roman" w:hAnsiTheme="majorBidi" w:cstheme="majorBidi"/>
          <w:bCs/>
          <w:noProof/>
          <w:color w:val="000000" w:themeColor="text1"/>
          <w:sz w:val="24"/>
          <w:szCs w:val="24"/>
          <w:lang w:eastAsia="fr-FR"/>
        </w:rPr>
        <w:t>3.2)</w:t>
      </w:r>
    </w:p>
    <w:p w:rsidR="00260667" w:rsidRPr="00504E4B" w:rsidRDefault="00260667" w:rsidP="00327852">
      <w:pPr>
        <w:spacing w:line="276" w:lineRule="auto"/>
        <w:rPr>
          <w:rFonts w:asciiTheme="majorBidi" w:eastAsia="Times New Roman" w:hAnsiTheme="majorBidi" w:cstheme="majorBidi"/>
          <w:noProof/>
          <w:color w:val="000000" w:themeColor="text1"/>
          <w:sz w:val="24"/>
          <w:szCs w:val="24"/>
          <w:lang w:eastAsia="fr-FR"/>
        </w:rPr>
      </w:pPr>
      <w:r w:rsidRPr="00504E4B">
        <w:rPr>
          <w:rFonts w:asciiTheme="majorBidi" w:eastAsia="Times New Roman" w:hAnsiTheme="majorBidi" w:cstheme="majorBidi"/>
          <w:noProof/>
          <w:color w:val="000000" w:themeColor="text1"/>
          <w:sz w:val="24"/>
          <w:szCs w:val="24"/>
          <w:lang w:eastAsia="fr-FR"/>
        </w:rPr>
        <w:t>G: Average grain size at time t.</w:t>
      </w:r>
    </w:p>
    <w:p w:rsidR="00260667" w:rsidRPr="00504E4B" w:rsidRDefault="001C150A" w:rsidP="00327852">
      <w:pPr>
        <w:spacing w:line="276" w:lineRule="auto"/>
        <w:rPr>
          <w:rFonts w:asciiTheme="majorBidi" w:eastAsia="Times New Roman" w:hAnsiTheme="majorBidi" w:cstheme="majorBidi"/>
          <w:noProof/>
          <w:color w:val="000000" w:themeColor="text1"/>
          <w:sz w:val="24"/>
          <w:szCs w:val="24"/>
          <w:lang w:eastAsia="fr-FR"/>
        </w:rPr>
      </w:pPr>
      <m:oMath>
        <m:sSub>
          <m:sSubPr>
            <m:ctrlPr>
              <w:rPr>
                <w:rFonts w:ascii="Cambria Math" w:eastAsia="Times New Roman" w:hAnsi="Cambria Math" w:cstheme="majorBidi"/>
                <w:noProof/>
                <w:color w:val="000000" w:themeColor="text1"/>
                <w:sz w:val="24"/>
                <w:szCs w:val="24"/>
                <w:lang w:eastAsia="fr-FR"/>
              </w:rPr>
            </m:ctrlPr>
          </m:sSubPr>
          <m:e>
            <m:r>
              <m:rPr>
                <m:sty m:val="p"/>
              </m:rPr>
              <w:rPr>
                <w:rFonts w:ascii="Cambria Math" w:eastAsia="Times New Roman" w:hAnsi="Cambria Math" w:cstheme="majorBidi"/>
                <w:noProof/>
                <w:color w:val="000000" w:themeColor="text1"/>
                <w:sz w:val="24"/>
                <w:szCs w:val="24"/>
                <w:lang w:eastAsia="fr-FR"/>
              </w:rPr>
              <m:t>G</m:t>
            </m:r>
          </m:e>
          <m:sub>
            <m:r>
              <m:rPr>
                <m:sty m:val="p"/>
              </m:rPr>
              <w:rPr>
                <w:rFonts w:ascii="Cambria Math" w:eastAsia="Times New Roman" w:hAnsi="Cambria Math" w:cstheme="majorBidi"/>
                <w:noProof/>
                <w:color w:val="000000" w:themeColor="text1"/>
                <w:sz w:val="24"/>
                <w:szCs w:val="24"/>
                <w:lang w:eastAsia="fr-FR"/>
              </w:rPr>
              <m:t>0</m:t>
            </m:r>
          </m:sub>
        </m:sSub>
      </m:oMath>
      <w:r w:rsidR="00260667" w:rsidRPr="00504E4B">
        <w:rPr>
          <w:rFonts w:asciiTheme="majorBidi" w:eastAsia="Times New Roman" w:hAnsiTheme="majorBidi" w:cstheme="majorBidi"/>
          <w:noProof/>
          <w:color w:val="000000" w:themeColor="text1"/>
          <w:sz w:val="24"/>
          <w:szCs w:val="24"/>
          <w:lang w:eastAsia="fr-FR"/>
        </w:rPr>
        <w:t xml:space="preserve">: The initial grain size at </w:t>
      </w:r>
      <m:oMath>
        <m:sSub>
          <m:sSubPr>
            <m:ctrlPr>
              <w:rPr>
                <w:rFonts w:ascii="Cambria Math" w:eastAsia="Times New Roman" w:hAnsi="Cambria Math" w:cstheme="majorBidi"/>
                <w:noProof/>
                <w:color w:val="000000" w:themeColor="text1"/>
                <w:sz w:val="24"/>
                <w:szCs w:val="24"/>
                <w:lang w:eastAsia="fr-FR"/>
              </w:rPr>
            </m:ctrlPr>
          </m:sSubPr>
          <m:e>
            <m:r>
              <m:rPr>
                <m:sty m:val="p"/>
              </m:rPr>
              <w:rPr>
                <w:rFonts w:ascii="Cambria Math" w:eastAsia="Times New Roman" w:hAnsi="Cambria Math" w:cstheme="majorBidi"/>
                <w:noProof/>
                <w:color w:val="000000" w:themeColor="text1"/>
                <w:sz w:val="24"/>
                <w:szCs w:val="24"/>
                <w:lang w:eastAsia="fr-FR"/>
              </w:rPr>
              <m:t>t</m:t>
            </m:r>
          </m:e>
          <m:sub>
            <m:r>
              <m:rPr>
                <m:sty m:val="p"/>
              </m:rPr>
              <w:rPr>
                <w:rFonts w:ascii="Cambria Math" w:eastAsia="Times New Roman" w:hAnsi="Cambria Math" w:cstheme="majorBidi"/>
                <w:noProof/>
                <w:color w:val="000000" w:themeColor="text1"/>
                <w:sz w:val="24"/>
                <w:szCs w:val="24"/>
                <w:lang w:eastAsia="fr-FR"/>
              </w:rPr>
              <m:t>0</m:t>
            </m:r>
          </m:sub>
        </m:sSub>
      </m:oMath>
      <w:r w:rsidR="00260667" w:rsidRPr="00504E4B">
        <w:rPr>
          <w:rFonts w:asciiTheme="majorBidi" w:eastAsia="Times New Roman" w:hAnsiTheme="majorBidi" w:cstheme="majorBidi"/>
          <w:noProof/>
          <w:color w:val="000000" w:themeColor="text1"/>
          <w:sz w:val="24"/>
          <w:szCs w:val="24"/>
          <w:lang w:eastAsia="fr-FR"/>
        </w:rPr>
        <w:t>.</w:t>
      </w:r>
    </w:p>
    <w:p w:rsidR="00260667" w:rsidRPr="00504E4B" w:rsidRDefault="00260667" w:rsidP="00327852">
      <w:pPr>
        <w:spacing w:line="276" w:lineRule="auto"/>
        <w:rPr>
          <w:rFonts w:asciiTheme="majorBidi" w:eastAsia="Times New Roman" w:hAnsiTheme="majorBidi" w:cstheme="majorBidi"/>
          <w:noProof/>
          <w:color w:val="000000" w:themeColor="text1"/>
          <w:sz w:val="24"/>
          <w:szCs w:val="24"/>
          <w:lang w:eastAsia="fr-FR"/>
        </w:rPr>
      </w:pPr>
      <w:r w:rsidRPr="00504E4B">
        <w:rPr>
          <w:rFonts w:asciiTheme="majorBidi" w:eastAsia="Times New Roman" w:hAnsiTheme="majorBidi" w:cstheme="majorBidi"/>
          <w:noProof/>
          <w:color w:val="000000" w:themeColor="text1"/>
          <w:sz w:val="24"/>
          <w:szCs w:val="24"/>
          <w:lang w:eastAsia="fr-FR"/>
        </w:rPr>
        <w:t>m: The exponent of kinetics of grain magnification.</w:t>
      </w:r>
    </w:p>
    <w:p w:rsidR="00260667" w:rsidRPr="00504E4B" w:rsidRDefault="00260667" w:rsidP="00327852">
      <w:pPr>
        <w:spacing w:line="276" w:lineRule="auto"/>
        <w:rPr>
          <w:rFonts w:asciiTheme="majorBidi" w:eastAsia="Times New Roman" w:hAnsiTheme="majorBidi" w:cstheme="majorBidi"/>
          <w:noProof/>
          <w:color w:val="000000" w:themeColor="text1"/>
          <w:sz w:val="24"/>
          <w:szCs w:val="24"/>
          <w:lang w:eastAsia="fr-FR"/>
        </w:rPr>
      </w:pPr>
      <w:r w:rsidRPr="00504E4B">
        <w:rPr>
          <w:rFonts w:asciiTheme="majorBidi" w:eastAsia="Times New Roman" w:hAnsiTheme="majorBidi" w:cstheme="majorBidi"/>
          <w:noProof/>
          <w:color w:val="000000" w:themeColor="text1"/>
          <w:sz w:val="24"/>
          <w:szCs w:val="24"/>
          <w:lang w:eastAsia="fr-FR"/>
        </w:rPr>
        <w:t>Q: The apparent activation energy.</w:t>
      </w:r>
    </w:p>
    <w:p w:rsidR="00260667" w:rsidRPr="00504E4B" w:rsidRDefault="00260667" w:rsidP="00327852">
      <w:pPr>
        <w:spacing w:line="276" w:lineRule="auto"/>
        <w:rPr>
          <w:rFonts w:asciiTheme="majorBidi" w:eastAsia="Times New Roman" w:hAnsiTheme="majorBidi" w:cstheme="majorBidi"/>
          <w:noProof/>
          <w:color w:val="000000" w:themeColor="text1"/>
          <w:sz w:val="24"/>
          <w:szCs w:val="24"/>
          <w:lang w:eastAsia="fr-FR"/>
        </w:rPr>
      </w:pPr>
      <w:r w:rsidRPr="00504E4B">
        <w:rPr>
          <w:rFonts w:asciiTheme="majorBidi" w:eastAsia="Times New Roman" w:hAnsiTheme="majorBidi" w:cstheme="majorBidi"/>
          <w:noProof/>
          <w:color w:val="000000" w:themeColor="text1"/>
          <w:sz w:val="24"/>
          <w:szCs w:val="24"/>
          <w:lang w:eastAsia="fr-FR"/>
        </w:rPr>
        <w:t>K: A constant.</w:t>
      </w:r>
    </w:p>
    <w:p w:rsidR="00260667" w:rsidRPr="00504E4B" w:rsidRDefault="00260667" w:rsidP="00327852">
      <w:pPr>
        <w:spacing w:line="276" w:lineRule="auto"/>
        <w:ind w:left="567"/>
        <w:rPr>
          <w:rFonts w:asciiTheme="majorBidi" w:eastAsia="Times New Roman" w:hAnsiTheme="majorBidi" w:cstheme="majorBidi"/>
          <w:noProof/>
          <w:color w:val="000000" w:themeColor="text1"/>
          <w:sz w:val="24"/>
          <w:szCs w:val="24"/>
          <w:lang w:eastAsia="fr-FR"/>
        </w:rPr>
      </w:pPr>
    </w:p>
    <w:p w:rsidR="00260667" w:rsidRPr="00504E4B" w:rsidRDefault="00260667" w:rsidP="00327852">
      <w:pPr>
        <w:spacing w:line="276" w:lineRule="auto"/>
        <w:ind w:firstLine="238"/>
        <w:jc w:val="both"/>
        <w:rPr>
          <w:rFonts w:asciiTheme="majorBidi" w:hAnsiTheme="majorBidi" w:cstheme="majorBidi"/>
          <w:color w:val="000000" w:themeColor="text1"/>
          <w:sz w:val="24"/>
          <w:szCs w:val="24"/>
          <w:lang w:bidi="fa-IR"/>
        </w:rPr>
      </w:pPr>
      <w:r w:rsidRPr="00504E4B">
        <w:rPr>
          <w:rFonts w:asciiTheme="majorBidi" w:hAnsiTheme="majorBidi" w:cstheme="majorBidi"/>
          <w:color w:val="000000" w:themeColor="text1"/>
          <w:sz w:val="24"/>
          <w:szCs w:val="24"/>
          <w:lang w:bidi="fa-IR"/>
        </w:rPr>
        <w:t xml:space="preserve">Tahani et al. </w:t>
      </w:r>
      <w:r w:rsidR="001C150A" w:rsidRPr="00504E4B">
        <w:rPr>
          <w:rFonts w:asciiTheme="majorBidi" w:hAnsiTheme="majorBidi" w:cstheme="majorBidi"/>
          <w:color w:val="000000" w:themeColor="text1"/>
          <w:sz w:val="24"/>
          <w:szCs w:val="24"/>
          <w:lang w:bidi="fa-IR"/>
        </w:rPr>
        <w:fldChar w:fldCharType="begin" w:fldLock="1"/>
      </w:r>
      <w:r w:rsidR="00C82B26" w:rsidRPr="00504E4B">
        <w:rPr>
          <w:rFonts w:asciiTheme="majorBidi" w:hAnsiTheme="majorBidi" w:cstheme="majorBidi"/>
          <w:color w:val="000000" w:themeColor="text1"/>
          <w:sz w:val="24"/>
          <w:szCs w:val="24"/>
          <w:lang w:bidi="fa-IR"/>
        </w:rPr>
        <w:instrText>ADDIN CSL_CITATION { "citationItems" : [ { "id" : "ITEM-1", "itemData" : { "author" : [ { "dropping-particle" : "", "family" : "ABDELOUAHAD TAHANI", "given" : "", "non-dropping-particle" : "", "parse-names" : false, "suffix" : "" } ], "id" : "ITEM-1", "issued" : { "date-parts" : [ [ "1993" ] ] }, "number-of-pages" : "157", "publisher" : "LORRAINE", "title" : "Contribution \u00e0 la d\u00e9termination des phases form\u00e9es a l'interface des liaisons ceramo-metallique - analyse de l 'influence de la texture initiale du m\u00e9tal de base sur leurs orientations.", "type" : "thesis" }, "uris" : [ "http://www.mendeley.com/documents/?uuid=9b2b0f0e-b687-4fab-a6da-e830a3b9df49" ] } ], "mendeley" : { "formattedCitation" : "[5]", "plainTextFormattedCitation" : "[5]", "previouslyFormattedCitation" : "[8]" }, "properties" : { "noteIndex" : 0 }, "schema" : "https://github.com/citation-style-language/schema/raw/master/csl-citation.json" }</w:instrText>
      </w:r>
      <w:r w:rsidR="001C150A" w:rsidRPr="00504E4B">
        <w:rPr>
          <w:rFonts w:asciiTheme="majorBidi" w:hAnsiTheme="majorBidi" w:cstheme="majorBidi"/>
          <w:color w:val="000000" w:themeColor="text1"/>
          <w:sz w:val="24"/>
          <w:szCs w:val="24"/>
          <w:lang w:bidi="fa-IR"/>
        </w:rPr>
        <w:fldChar w:fldCharType="separate"/>
      </w:r>
      <w:r w:rsidR="00C82B26" w:rsidRPr="00504E4B">
        <w:rPr>
          <w:rFonts w:asciiTheme="majorBidi" w:hAnsiTheme="majorBidi" w:cstheme="majorBidi"/>
          <w:noProof/>
          <w:color w:val="000000" w:themeColor="text1"/>
          <w:sz w:val="24"/>
          <w:szCs w:val="24"/>
          <w:lang w:bidi="fa-IR"/>
        </w:rPr>
        <w:t>[5]</w:t>
      </w:r>
      <w:r w:rsidR="001C150A" w:rsidRPr="00504E4B">
        <w:rPr>
          <w:rFonts w:asciiTheme="majorBidi" w:hAnsiTheme="majorBidi" w:cstheme="majorBidi"/>
          <w:color w:val="000000" w:themeColor="text1"/>
          <w:sz w:val="24"/>
          <w:szCs w:val="24"/>
          <w:lang w:bidi="fa-IR"/>
        </w:rPr>
        <w:fldChar w:fldCharType="end"/>
      </w:r>
      <w:r w:rsidRPr="00504E4B">
        <w:rPr>
          <w:rFonts w:asciiTheme="majorBidi" w:hAnsiTheme="majorBidi" w:cstheme="majorBidi"/>
          <w:color w:val="000000" w:themeColor="text1"/>
          <w:sz w:val="24"/>
          <w:szCs w:val="24"/>
          <w:lang w:bidi="fa-IR"/>
        </w:rPr>
        <w:t xml:space="preserve"> studied the effect of heat treatment and lamination on the corrosion of Cu-Zn alloys, aluminium and titanium by gravimetric, electrochemical, micrographic and X-ray diffraction methods. They have shown the heat treatment has a great influence on the corrosion resistance of titanium in 4M HCl medium.</w:t>
      </w:r>
    </w:p>
    <w:p w:rsidR="00C578EE" w:rsidRPr="00504E4B" w:rsidRDefault="00160EA8" w:rsidP="00327852">
      <w:pPr>
        <w:pStyle w:val="Els-1storder-head"/>
        <w:spacing w:line="276" w:lineRule="auto"/>
        <w:rPr>
          <w:sz w:val="24"/>
          <w:szCs w:val="24"/>
          <w:lang w:val="en-GB"/>
        </w:rPr>
      </w:pPr>
      <w:r w:rsidRPr="00504E4B">
        <w:rPr>
          <w:sz w:val="24"/>
          <w:szCs w:val="24"/>
          <w:lang w:val="en-GB"/>
        </w:rPr>
        <w:t>Experimental part</w:t>
      </w:r>
    </w:p>
    <w:p w:rsidR="00E016F1" w:rsidRPr="00504E4B" w:rsidRDefault="00E016F1" w:rsidP="00B82EBC">
      <w:pPr>
        <w:pStyle w:val="Els-body-text"/>
        <w:spacing w:line="276" w:lineRule="auto"/>
        <w:rPr>
          <w:sz w:val="24"/>
          <w:szCs w:val="24"/>
          <w:lang w:val="en-GB"/>
        </w:rPr>
      </w:pPr>
      <w:r w:rsidRPr="00504E4B">
        <w:rPr>
          <w:rFonts w:asciiTheme="majorBidi" w:hAnsiTheme="majorBidi" w:cstheme="majorBidi"/>
          <w:color w:val="000000" w:themeColor="text1"/>
          <w:sz w:val="24"/>
          <w:szCs w:val="24"/>
          <w:lang w:bidi="fa-IR"/>
        </w:rPr>
        <w:t xml:space="preserve">For the non-treated sample, it is noted that it is always in the hexagonal structure domain (phase α) as shown in </w:t>
      </w:r>
      <w:fldSimple w:instr=" REF _Ref486617223 \h  \* MERGEFORMAT ">
        <w:r w:rsidRPr="00504E4B">
          <w:rPr>
            <w:rFonts w:asciiTheme="majorBidi" w:hAnsiTheme="majorBidi" w:cstheme="majorBidi"/>
            <w:color w:val="000000" w:themeColor="text1"/>
            <w:sz w:val="24"/>
            <w:szCs w:val="24"/>
            <w:lang w:bidi="fa-IR"/>
          </w:rPr>
          <w:t>Fig</w:t>
        </w:r>
        <w:r w:rsidR="00B82EBC">
          <w:rPr>
            <w:rFonts w:asciiTheme="majorBidi" w:hAnsiTheme="majorBidi" w:cstheme="majorBidi"/>
            <w:color w:val="000000" w:themeColor="text1"/>
            <w:sz w:val="24"/>
            <w:szCs w:val="24"/>
            <w:lang w:bidi="fa-IR"/>
          </w:rPr>
          <w:t>ure</w:t>
        </w:r>
        <w:r w:rsidRPr="00504E4B">
          <w:rPr>
            <w:rFonts w:asciiTheme="majorBidi" w:hAnsiTheme="majorBidi" w:cstheme="majorBidi"/>
            <w:color w:val="000000" w:themeColor="text1"/>
            <w:sz w:val="24"/>
            <w:szCs w:val="24"/>
            <w:lang w:bidi="fa-IR"/>
          </w:rPr>
          <w:t xml:space="preserve"> </w:t>
        </w:r>
      </w:fldSimple>
      <w:r w:rsidRPr="00504E4B">
        <w:rPr>
          <w:sz w:val="24"/>
          <w:szCs w:val="24"/>
        </w:rPr>
        <w:t>4</w:t>
      </w:r>
      <w:r w:rsidR="00B82EBC">
        <w:rPr>
          <w:rFonts w:asciiTheme="majorBidi" w:hAnsiTheme="majorBidi" w:cstheme="majorBidi"/>
          <w:color w:val="000000" w:themeColor="text1"/>
          <w:sz w:val="24"/>
          <w:szCs w:val="24"/>
          <w:lang w:bidi="fa-IR"/>
        </w:rPr>
        <w:t>.</w:t>
      </w:r>
    </w:p>
    <w:p w:rsidR="002E0035" w:rsidRPr="00504E4B" w:rsidRDefault="002E0035" w:rsidP="00327852">
      <w:pPr>
        <w:pStyle w:val="Els-1storder-head"/>
        <w:spacing w:line="276" w:lineRule="auto"/>
        <w:rPr>
          <w:sz w:val="24"/>
          <w:szCs w:val="24"/>
          <w:lang w:val="en-GB"/>
        </w:rPr>
      </w:pPr>
      <w:r w:rsidRPr="00504E4B">
        <w:rPr>
          <w:sz w:val="24"/>
          <w:szCs w:val="24"/>
          <w:lang w:val="en-GB"/>
        </w:rPr>
        <w:t>Titanium micrography with and without heat treatment</w:t>
      </w:r>
    </w:p>
    <w:p w:rsidR="00152F9E" w:rsidRPr="00504E4B" w:rsidRDefault="00152F9E" w:rsidP="00B82EBC">
      <w:pPr>
        <w:spacing w:line="276" w:lineRule="auto"/>
        <w:ind w:firstLine="238"/>
        <w:jc w:val="both"/>
        <w:rPr>
          <w:rFonts w:asciiTheme="majorBidi" w:hAnsiTheme="majorBidi" w:cstheme="majorBidi"/>
          <w:color w:val="000000" w:themeColor="text1"/>
          <w:sz w:val="24"/>
          <w:szCs w:val="24"/>
          <w:lang w:bidi="fa-IR"/>
        </w:rPr>
      </w:pPr>
      <w:r w:rsidRPr="00504E4B">
        <w:rPr>
          <w:rFonts w:asciiTheme="majorBidi" w:hAnsiTheme="majorBidi" w:cstheme="majorBidi"/>
          <w:color w:val="000000" w:themeColor="text1"/>
          <w:sz w:val="24"/>
          <w:szCs w:val="24"/>
          <w:lang w:bidi="fa-IR"/>
        </w:rPr>
        <w:t xml:space="preserve">For the non-treated sample, it is noted that it is always in the hexagonal structure domain (phase α) as shown in </w:t>
      </w:r>
      <w:fldSimple w:instr=" REF _Ref486617223 \h  \* MERGEFORMAT ">
        <w:r w:rsidR="008F7DF1" w:rsidRPr="00504E4B">
          <w:rPr>
            <w:rFonts w:asciiTheme="majorBidi" w:hAnsiTheme="majorBidi" w:cstheme="majorBidi"/>
            <w:color w:val="000000" w:themeColor="text1"/>
            <w:sz w:val="24"/>
            <w:szCs w:val="24"/>
            <w:lang w:bidi="fa-IR"/>
          </w:rPr>
          <w:t>Fig</w:t>
        </w:r>
        <w:r w:rsidR="00B82EBC">
          <w:rPr>
            <w:rFonts w:asciiTheme="majorBidi" w:hAnsiTheme="majorBidi" w:cstheme="majorBidi"/>
            <w:color w:val="000000" w:themeColor="text1"/>
            <w:sz w:val="24"/>
            <w:szCs w:val="24"/>
            <w:lang w:bidi="fa-IR"/>
          </w:rPr>
          <w:t>ure</w:t>
        </w:r>
      </w:fldSimple>
      <w:r w:rsidR="00B82EBC">
        <w:rPr>
          <w:sz w:val="24"/>
          <w:szCs w:val="24"/>
        </w:rPr>
        <w:t xml:space="preserve"> </w:t>
      </w:r>
      <w:r w:rsidR="006C0617" w:rsidRPr="00504E4B">
        <w:rPr>
          <w:sz w:val="24"/>
          <w:szCs w:val="24"/>
        </w:rPr>
        <w:t>4</w:t>
      </w:r>
      <w:r w:rsidRPr="00504E4B">
        <w:rPr>
          <w:rFonts w:asciiTheme="majorBidi" w:hAnsiTheme="majorBidi" w:cstheme="majorBidi"/>
          <w:color w:val="000000" w:themeColor="text1"/>
          <w:sz w:val="24"/>
          <w:szCs w:val="24"/>
          <w:lang w:bidi="fa-IR"/>
        </w:rPr>
        <w:t xml:space="preserve">.  From </w:t>
      </w:r>
      <w:fldSimple w:instr=" REF _Ref486617262 \h  \* MERGEFORMAT ">
        <w:r w:rsidR="008F7DF1" w:rsidRPr="00504E4B">
          <w:rPr>
            <w:rFonts w:asciiTheme="majorBidi" w:hAnsiTheme="majorBidi" w:cstheme="majorBidi"/>
            <w:color w:val="000000" w:themeColor="text1"/>
            <w:sz w:val="24"/>
            <w:szCs w:val="24"/>
            <w:lang w:bidi="fa-IR"/>
          </w:rPr>
          <w:t>Fig</w:t>
        </w:r>
      </w:fldSimple>
      <w:r w:rsidR="00B82EBC">
        <w:rPr>
          <w:sz w:val="24"/>
          <w:szCs w:val="24"/>
        </w:rPr>
        <w:t>ure</w:t>
      </w:r>
      <w:r w:rsidR="006C0617" w:rsidRPr="00504E4B">
        <w:rPr>
          <w:sz w:val="24"/>
          <w:szCs w:val="24"/>
        </w:rPr>
        <w:t xml:space="preserve"> 5</w:t>
      </w:r>
      <w:r w:rsidRPr="00504E4B">
        <w:rPr>
          <w:rFonts w:asciiTheme="majorBidi" w:hAnsiTheme="majorBidi" w:cstheme="majorBidi"/>
          <w:color w:val="000000" w:themeColor="text1"/>
          <w:sz w:val="24"/>
          <w:szCs w:val="24"/>
          <w:lang w:bidi="fa-IR"/>
        </w:rPr>
        <w:t xml:space="preserve"> we can see an exaggerate magnification of the grains in comparison to the previous sample. The distribution of the grains is not homogeneous, but if the duration of the heat treatment is increased, there will be a tendency to homogenize the grain size. The recrystallized grains which have a certain orientation will absorb the other grains whose orienta</w:t>
      </w:r>
      <w:r w:rsidR="00BE17EB" w:rsidRPr="00504E4B">
        <w:rPr>
          <w:rFonts w:asciiTheme="majorBidi" w:hAnsiTheme="majorBidi" w:cstheme="majorBidi"/>
          <w:color w:val="000000" w:themeColor="text1"/>
          <w:sz w:val="24"/>
          <w:szCs w:val="24"/>
          <w:lang w:bidi="fa-IR"/>
        </w:rPr>
        <w:t>tion is more or less different.</w:t>
      </w:r>
    </w:p>
    <w:p w:rsidR="00BE17EB" w:rsidRPr="00504E4B" w:rsidRDefault="00152F9E" w:rsidP="00327852">
      <w:pPr>
        <w:spacing w:line="276" w:lineRule="auto"/>
        <w:ind w:firstLine="238"/>
        <w:jc w:val="both"/>
        <w:rPr>
          <w:rFonts w:asciiTheme="majorBidi" w:hAnsiTheme="majorBidi" w:cstheme="majorBidi"/>
          <w:color w:val="000000" w:themeColor="text1"/>
          <w:sz w:val="24"/>
          <w:szCs w:val="24"/>
          <w:lang w:bidi="fa-IR"/>
        </w:rPr>
      </w:pPr>
      <w:r w:rsidRPr="00504E4B">
        <w:rPr>
          <w:rFonts w:asciiTheme="majorBidi" w:hAnsiTheme="majorBidi" w:cstheme="majorBidi"/>
          <w:color w:val="000000" w:themeColor="text1"/>
          <w:sz w:val="24"/>
          <w:szCs w:val="24"/>
          <w:lang w:bidi="fa-IR"/>
        </w:rPr>
        <w:t>For the third heat treatment (Ti</w:t>
      </w:r>
      <w:r w:rsidR="00B82EBC">
        <w:rPr>
          <w:rFonts w:asciiTheme="majorBidi" w:hAnsiTheme="majorBidi" w:cstheme="majorBidi"/>
          <w:color w:val="000000" w:themeColor="text1"/>
          <w:sz w:val="24"/>
          <w:szCs w:val="24"/>
          <w:lang w:bidi="fa-IR"/>
        </w:rPr>
        <w:t xml:space="preserve"> </w:t>
      </w:r>
      <w:r w:rsidRPr="00504E4B">
        <w:rPr>
          <w:rFonts w:asciiTheme="majorBidi" w:hAnsiTheme="majorBidi" w:cstheme="majorBidi"/>
          <w:color w:val="000000" w:themeColor="text1"/>
          <w:sz w:val="24"/>
          <w:szCs w:val="24"/>
          <w:lang w:bidi="fa-IR"/>
        </w:rPr>
        <w:t xml:space="preserve">900°C / 1h), the structure became lamellar, about 50% of phase β was present according to the measurements made using the scanning electron microscope </w:t>
      </w:r>
      <w:r w:rsidR="001C150A" w:rsidRPr="00504E4B">
        <w:rPr>
          <w:rFonts w:asciiTheme="majorBidi" w:hAnsiTheme="majorBidi" w:cstheme="majorBidi"/>
          <w:color w:val="000000" w:themeColor="text1"/>
          <w:sz w:val="24"/>
          <w:szCs w:val="24"/>
          <w:lang w:bidi="fa-IR"/>
        </w:rPr>
        <w:fldChar w:fldCharType="begin" w:fldLock="1"/>
      </w:r>
      <w:r w:rsidR="00C82B26" w:rsidRPr="00504E4B">
        <w:rPr>
          <w:rFonts w:asciiTheme="majorBidi" w:hAnsiTheme="majorBidi" w:cstheme="majorBidi"/>
          <w:color w:val="000000" w:themeColor="text1"/>
          <w:sz w:val="24"/>
          <w:szCs w:val="24"/>
          <w:lang w:bidi="fa-IR"/>
        </w:rPr>
        <w:instrText>ADDIN CSL_CITATION { "citationItems" : [ { "id" : "ITEM-1", "itemData" : { "author" : [ { "dropping-particle" : "", "family" : "Jean Barralis", "given" : "G\u00e9rard Maeder", "non-dropping-particle" : "", "parse-names" : false, "suffix" : "" } ], "edition" : "Pr\u00e9cis", "editor" : [ { "dropping-particle" : "", "family" : "NATHAN", "given" : "", "non-dropping-particle" : "", "parse-names" : false, "suffix" : "" } ], "id" : "ITEM-1", "issued" : { "date-parts" : [ [ "0" ] ] }, "number-of-pages" : "53-54", "title" : "PRECIS DE METALLURGIE. Elaboration, Structures-propri\u00e9t\u00e9s, Normalisation", "type" : "book" }, "uris" : [ "http://www.mendeley.com/documents/?uuid=025240a8-f23b-45ea-8c90-7d27c50fecdc" ] } ], "mendeley" : { "formattedCitation" : "[6]", "plainTextFormattedCitation" : "[6]", "previouslyFormattedCitation" : "[9]" }, "properties" : { "noteIndex" : 0 }, "schema" : "https://github.com/citation-style-language/schema/raw/master/csl-citation.json" }</w:instrText>
      </w:r>
      <w:r w:rsidR="001C150A" w:rsidRPr="00504E4B">
        <w:rPr>
          <w:rFonts w:asciiTheme="majorBidi" w:hAnsiTheme="majorBidi" w:cstheme="majorBidi"/>
          <w:color w:val="000000" w:themeColor="text1"/>
          <w:sz w:val="24"/>
          <w:szCs w:val="24"/>
          <w:lang w:bidi="fa-IR"/>
        </w:rPr>
        <w:fldChar w:fldCharType="separate"/>
      </w:r>
      <w:r w:rsidR="00C82B26" w:rsidRPr="00504E4B">
        <w:rPr>
          <w:rFonts w:asciiTheme="majorBidi" w:hAnsiTheme="majorBidi" w:cstheme="majorBidi"/>
          <w:noProof/>
          <w:color w:val="000000" w:themeColor="text1"/>
          <w:sz w:val="24"/>
          <w:szCs w:val="24"/>
          <w:lang w:bidi="fa-IR"/>
        </w:rPr>
        <w:t>[6]</w:t>
      </w:r>
      <w:r w:rsidR="001C150A" w:rsidRPr="00504E4B">
        <w:rPr>
          <w:rFonts w:asciiTheme="majorBidi" w:hAnsiTheme="majorBidi" w:cstheme="majorBidi"/>
          <w:color w:val="000000" w:themeColor="text1"/>
          <w:sz w:val="24"/>
          <w:szCs w:val="24"/>
          <w:lang w:bidi="fa-IR"/>
        </w:rPr>
        <w:fldChar w:fldCharType="end"/>
      </w:r>
      <w:r w:rsidRPr="00504E4B">
        <w:rPr>
          <w:rFonts w:asciiTheme="majorBidi" w:hAnsiTheme="majorBidi" w:cstheme="majorBidi"/>
          <w:color w:val="000000" w:themeColor="text1"/>
          <w:sz w:val="24"/>
          <w:szCs w:val="24"/>
          <w:lang w:bidi="fa-IR"/>
        </w:rPr>
        <w:t xml:space="preserve">. During treatment above </w:t>
      </w:r>
      <m:oMath>
        <m:sSub>
          <m:sSubPr>
            <m:ctrlPr>
              <w:rPr>
                <w:rFonts w:ascii="Cambria Math" w:hAnsi="Cambria Math" w:cstheme="majorBidi"/>
                <w:color w:val="000000" w:themeColor="text1"/>
                <w:sz w:val="24"/>
                <w:szCs w:val="24"/>
                <w:lang w:bidi="fa-IR"/>
              </w:rPr>
            </m:ctrlPr>
          </m:sSubPr>
          <m:e>
            <m:r>
              <m:rPr>
                <m:sty m:val="p"/>
              </m:rPr>
              <w:rPr>
                <w:rFonts w:ascii="Cambria Math" w:hAnsi="Cambria Math" w:cstheme="majorBidi"/>
                <w:color w:val="000000" w:themeColor="text1"/>
                <w:sz w:val="24"/>
                <w:szCs w:val="24"/>
                <w:lang w:bidi="fa-IR"/>
              </w:rPr>
              <m:t>T</m:t>
            </m:r>
          </m:e>
          <m:sub>
            <m:r>
              <m:rPr>
                <m:sty m:val="p"/>
              </m:rPr>
              <w:rPr>
                <w:rFonts w:ascii="Cambria Math" w:hAnsi="Cambria Math" w:cstheme="majorBidi"/>
                <w:color w:val="000000" w:themeColor="text1"/>
                <w:sz w:val="24"/>
                <w:szCs w:val="24"/>
                <w:lang w:bidi="fa-IR"/>
              </w:rPr>
              <m:t>β</m:t>
            </m:r>
          </m:sub>
        </m:sSub>
      </m:oMath>
      <w:r w:rsidRPr="00504E4B">
        <w:rPr>
          <w:rFonts w:asciiTheme="majorBidi" w:hAnsiTheme="majorBidi" w:cstheme="majorBidi"/>
          <w:color w:val="000000" w:themeColor="text1"/>
          <w:sz w:val="24"/>
          <w:szCs w:val="24"/>
          <w:lang w:bidi="fa-IR"/>
        </w:rPr>
        <w:t>, the grains of phase β increase when the time increases, and this is all the more as the temperature is high.</w:t>
      </w:r>
    </w:p>
    <w:p w:rsidR="00152F9E" w:rsidRPr="00504E4B" w:rsidRDefault="00152F9E" w:rsidP="00327852">
      <w:pPr>
        <w:pStyle w:val="Els-body-text"/>
        <w:numPr>
          <w:ilvl w:val="0"/>
          <w:numId w:val="44"/>
        </w:numPr>
        <w:spacing w:line="276" w:lineRule="auto"/>
        <w:rPr>
          <w:vanish/>
          <w:sz w:val="24"/>
          <w:szCs w:val="24"/>
        </w:rPr>
      </w:pPr>
    </w:p>
    <w:p w:rsidR="00152F9E" w:rsidRPr="00504E4B" w:rsidRDefault="00152F9E" w:rsidP="00327852">
      <w:pPr>
        <w:pStyle w:val="Els-body-text"/>
        <w:numPr>
          <w:ilvl w:val="0"/>
          <w:numId w:val="44"/>
        </w:numPr>
        <w:spacing w:line="276" w:lineRule="auto"/>
        <w:rPr>
          <w:vanish/>
          <w:sz w:val="24"/>
          <w:szCs w:val="24"/>
        </w:rPr>
      </w:pPr>
    </w:p>
    <w:p w:rsidR="00152F9E" w:rsidRPr="00504E4B" w:rsidRDefault="00152F9E" w:rsidP="00327852">
      <w:pPr>
        <w:pStyle w:val="Els-body-text"/>
        <w:numPr>
          <w:ilvl w:val="0"/>
          <w:numId w:val="44"/>
        </w:numPr>
        <w:spacing w:line="276" w:lineRule="auto"/>
        <w:rPr>
          <w:vanish/>
          <w:sz w:val="24"/>
          <w:szCs w:val="24"/>
        </w:rPr>
      </w:pPr>
    </w:p>
    <w:p w:rsidR="00152F9E" w:rsidRPr="00504E4B" w:rsidRDefault="00152F9E" w:rsidP="00327852">
      <w:pPr>
        <w:pStyle w:val="Els-body-text"/>
        <w:numPr>
          <w:ilvl w:val="0"/>
          <w:numId w:val="44"/>
        </w:numPr>
        <w:spacing w:line="276" w:lineRule="auto"/>
        <w:rPr>
          <w:vanish/>
          <w:sz w:val="24"/>
          <w:szCs w:val="24"/>
        </w:rPr>
      </w:pPr>
    </w:p>
    <w:p w:rsidR="00152F9E" w:rsidRPr="00504E4B" w:rsidRDefault="00152F9E" w:rsidP="00327852">
      <w:pPr>
        <w:pStyle w:val="Els-body-text"/>
        <w:numPr>
          <w:ilvl w:val="0"/>
          <w:numId w:val="44"/>
        </w:numPr>
        <w:spacing w:line="276" w:lineRule="auto"/>
        <w:rPr>
          <w:vanish/>
          <w:sz w:val="24"/>
          <w:szCs w:val="24"/>
        </w:rPr>
      </w:pPr>
    </w:p>
    <w:p w:rsidR="00152F9E" w:rsidRPr="00504E4B" w:rsidRDefault="00152F9E" w:rsidP="00327852">
      <w:pPr>
        <w:pStyle w:val="Els-body-text"/>
        <w:numPr>
          <w:ilvl w:val="0"/>
          <w:numId w:val="44"/>
        </w:numPr>
        <w:spacing w:line="276" w:lineRule="auto"/>
        <w:rPr>
          <w:vanish/>
          <w:sz w:val="24"/>
          <w:szCs w:val="24"/>
        </w:rPr>
      </w:pPr>
    </w:p>
    <w:p w:rsidR="00152F9E" w:rsidRPr="00504E4B" w:rsidRDefault="00152F9E" w:rsidP="00327852">
      <w:pPr>
        <w:pStyle w:val="Els-1storder-head"/>
        <w:spacing w:line="276" w:lineRule="auto"/>
        <w:rPr>
          <w:sz w:val="24"/>
          <w:szCs w:val="24"/>
          <w:lang w:val="en-GB"/>
        </w:rPr>
      </w:pPr>
      <w:r w:rsidRPr="00504E4B">
        <w:rPr>
          <w:sz w:val="24"/>
          <w:szCs w:val="24"/>
          <w:lang w:val="en-GB"/>
        </w:rPr>
        <w:t xml:space="preserve">Conclusion </w:t>
      </w:r>
    </w:p>
    <w:p w:rsidR="00152F9E" w:rsidRPr="00504E4B" w:rsidRDefault="004B591E" w:rsidP="00327852">
      <w:pPr>
        <w:pStyle w:val="Els-body-text"/>
        <w:spacing w:line="276" w:lineRule="auto"/>
        <w:rPr>
          <w:sz w:val="24"/>
          <w:szCs w:val="24"/>
        </w:rPr>
      </w:pPr>
      <w:r w:rsidRPr="00504E4B">
        <w:rPr>
          <w:sz w:val="24"/>
          <w:szCs w:val="24"/>
        </w:rPr>
        <w:t>Our c</w:t>
      </w:r>
      <w:r w:rsidR="00480703" w:rsidRPr="00504E4B">
        <w:rPr>
          <w:sz w:val="24"/>
          <w:szCs w:val="24"/>
        </w:rPr>
        <w:t>orrosion resistance study of Titanium in 3M HCl medium as a function of the heat treatment for a well-defined period of time allowed us to draw the following conclusions:</w:t>
      </w:r>
    </w:p>
    <w:p w:rsidR="00152F9E" w:rsidRPr="00504E4B" w:rsidRDefault="00152F9E" w:rsidP="00327852">
      <w:pPr>
        <w:pStyle w:val="Els-body-text"/>
        <w:numPr>
          <w:ilvl w:val="0"/>
          <w:numId w:val="45"/>
        </w:numPr>
        <w:spacing w:line="276" w:lineRule="auto"/>
        <w:rPr>
          <w:sz w:val="24"/>
          <w:szCs w:val="24"/>
        </w:rPr>
      </w:pPr>
      <w:r w:rsidRPr="00504E4B">
        <w:rPr>
          <w:sz w:val="24"/>
          <w:szCs w:val="24"/>
        </w:rPr>
        <w:t xml:space="preserve">Corrosion resistance is more important in the structural (CC, </w:t>
      </w:r>
      <m:oMath>
        <m:sSub>
          <m:sSubPr>
            <m:ctrlPr>
              <w:rPr>
                <w:rFonts w:ascii="Cambria Math" w:hAnsi="Cambria Math"/>
                <w:sz w:val="24"/>
                <w:szCs w:val="24"/>
              </w:rPr>
            </m:ctrlPr>
          </m:sSubPr>
          <m:e>
            <m:r>
              <m:rPr>
                <m:sty m:val="p"/>
              </m:rPr>
              <w:rPr>
                <w:rFonts w:ascii="Cambria Math" w:hAnsi="Cambria Math"/>
                <w:sz w:val="24"/>
                <w:szCs w:val="24"/>
              </w:rPr>
              <m:t>Ti</m:t>
            </m:r>
          </m:e>
          <m:sub>
            <m:r>
              <m:rPr>
                <m:sty m:val="p"/>
              </m:rPr>
              <w:rPr>
                <w:rFonts w:ascii="Cambria Math" w:hAnsi="Cambria Math"/>
                <w:sz w:val="24"/>
                <w:szCs w:val="24"/>
              </w:rPr>
              <m:t>β</m:t>
            </m:r>
          </m:sub>
        </m:sSub>
      </m:oMath>
      <w:r w:rsidRPr="00504E4B">
        <w:rPr>
          <w:sz w:val="24"/>
          <w:szCs w:val="24"/>
        </w:rPr>
        <w:t xml:space="preserve">) than in the structural (HC, </w:t>
      </w:r>
      <m:oMath>
        <m:sSub>
          <m:sSubPr>
            <m:ctrlPr>
              <w:rPr>
                <w:rFonts w:ascii="Cambria Math" w:hAnsi="Cambria Math"/>
                <w:sz w:val="24"/>
                <w:szCs w:val="24"/>
              </w:rPr>
            </m:ctrlPr>
          </m:sSubPr>
          <m:e>
            <m:r>
              <m:rPr>
                <m:sty m:val="p"/>
              </m:rPr>
              <w:rPr>
                <w:rFonts w:ascii="Cambria Math" w:hAnsi="Cambria Math"/>
                <w:sz w:val="24"/>
                <w:szCs w:val="24"/>
              </w:rPr>
              <m:t>Ti</m:t>
            </m:r>
          </m:e>
          <m:sub>
            <m:r>
              <m:rPr>
                <m:sty m:val="p"/>
              </m:rPr>
              <w:rPr>
                <w:rFonts w:ascii="Cambria Math" w:hAnsi="Cambria Math"/>
                <w:sz w:val="24"/>
                <w:szCs w:val="24"/>
              </w:rPr>
              <m:t>α</m:t>
            </m:r>
          </m:sub>
        </m:sSub>
      </m:oMath>
      <w:r w:rsidRPr="00504E4B">
        <w:rPr>
          <w:sz w:val="24"/>
          <w:szCs w:val="24"/>
        </w:rPr>
        <w:t>) domain.</w:t>
      </w:r>
    </w:p>
    <w:p w:rsidR="00152F9E" w:rsidRPr="00504E4B" w:rsidRDefault="00152F9E" w:rsidP="00327852">
      <w:pPr>
        <w:pStyle w:val="Els-body-text"/>
        <w:numPr>
          <w:ilvl w:val="0"/>
          <w:numId w:val="45"/>
        </w:numPr>
        <w:spacing w:line="276" w:lineRule="auto"/>
        <w:rPr>
          <w:sz w:val="24"/>
          <w:szCs w:val="24"/>
        </w:rPr>
      </w:pPr>
      <w:r w:rsidRPr="00504E4B">
        <w:rPr>
          <w:sz w:val="24"/>
          <w:szCs w:val="24"/>
        </w:rPr>
        <w:t>The heat treatment of 900°C for one hour grants better inhibition in 3M HCl.</w:t>
      </w:r>
    </w:p>
    <w:p w:rsidR="00152F9E" w:rsidRPr="00504E4B" w:rsidRDefault="00152F9E" w:rsidP="00327852">
      <w:pPr>
        <w:pStyle w:val="Els-body-text"/>
        <w:numPr>
          <w:ilvl w:val="0"/>
          <w:numId w:val="45"/>
        </w:numPr>
        <w:spacing w:line="276" w:lineRule="auto"/>
        <w:rPr>
          <w:sz w:val="24"/>
          <w:szCs w:val="24"/>
        </w:rPr>
      </w:pPr>
      <w:r w:rsidRPr="00504E4B">
        <w:rPr>
          <w:sz w:val="24"/>
          <w:szCs w:val="24"/>
        </w:rPr>
        <w:t>The heat treatments of Titanium give a texture which improve</w:t>
      </w:r>
      <w:r w:rsidR="007206C0" w:rsidRPr="00504E4B">
        <w:rPr>
          <w:color w:val="000000" w:themeColor="text1"/>
          <w:sz w:val="24"/>
          <w:szCs w:val="24"/>
        </w:rPr>
        <w:t>s</w:t>
      </w:r>
      <w:r w:rsidRPr="00504E4B">
        <w:rPr>
          <w:sz w:val="24"/>
          <w:szCs w:val="24"/>
        </w:rPr>
        <w:t xml:space="preserve"> the corrosion resistance in 3M HCl medium.</w:t>
      </w:r>
    </w:p>
    <w:p w:rsidR="00152F9E" w:rsidRPr="00504E4B" w:rsidRDefault="00152F9E" w:rsidP="00327852">
      <w:pPr>
        <w:pStyle w:val="Els-body-text"/>
        <w:numPr>
          <w:ilvl w:val="0"/>
          <w:numId w:val="45"/>
        </w:numPr>
        <w:spacing w:line="276" w:lineRule="auto"/>
        <w:rPr>
          <w:sz w:val="24"/>
          <w:szCs w:val="24"/>
        </w:rPr>
      </w:pPr>
      <w:r w:rsidRPr="00504E4B">
        <w:rPr>
          <w:sz w:val="24"/>
          <w:szCs w:val="24"/>
        </w:rPr>
        <w:t>By heat treating the Titanium at 900°C and achieving CC structure we obtained an inhibition rate of 81% compared to the raw sample, while the treatment at 700 °C achieved only 33.9%.</w:t>
      </w:r>
    </w:p>
    <w:p w:rsidR="007B17D7" w:rsidRDefault="007B17D7" w:rsidP="00327852">
      <w:pPr>
        <w:spacing w:line="276" w:lineRule="auto"/>
        <w:jc w:val="both"/>
        <w:rPr>
          <w:b/>
          <w:sz w:val="24"/>
          <w:lang w:val="en-ZA"/>
        </w:rPr>
      </w:pPr>
      <w:r w:rsidRPr="00D261F9">
        <w:rPr>
          <w:b/>
          <w:sz w:val="24"/>
          <w:lang w:val="en-ZA"/>
        </w:rPr>
        <w:t>References</w:t>
      </w:r>
    </w:p>
    <w:p w:rsidR="007B17D7" w:rsidRDefault="007B17D7" w:rsidP="00327852">
      <w:pPr>
        <w:spacing w:line="276" w:lineRule="auto"/>
        <w:jc w:val="both"/>
        <w:rPr>
          <w:b/>
          <w:sz w:val="12"/>
          <w:szCs w:val="10"/>
          <w:lang w:val="en-ZA"/>
        </w:rPr>
      </w:pPr>
    </w:p>
    <w:p w:rsidR="00936898" w:rsidRDefault="007B17D7" w:rsidP="008771CE">
      <w:pPr>
        <w:pStyle w:val="Paragraphedeliste"/>
        <w:widowControl/>
        <w:numPr>
          <w:ilvl w:val="0"/>
          <w:numId w:val="48"/>
        </w:numPr>
        <w:shd w:val="clear" w:color="auto" w:fill="FFFFFF" w:themeFill="background1"/>
        <w:spacing w:line="276" w:lineRule="auto"/>
        <w:ind w:left="284" w:firstLine="0"/>
        <w:jc w:val="both"/>
        <w:rPr>
          <w:bCs/>
          <w:sz w:val="24"/>
          <w:szCs w:val="24"/>
        </w:rPr>
      </w:pPr>
      <w:r w:rsidRPr="007B17D7">
        <w:rPr>
          <w:bCs/>
          <w:sz w:val="24"/>
          <w:szCs w:val="24"/>
        </w:rPr>
        <w:t>Kang, H</w:t>
      </w:r>
      <w:r w:rsidR="00936898">
        <w:rPr>
          <w:bCs/>
          <w:sz w:val="24"/>
          <w:szCs w:val="24"/>
        </w:rPr>
        <w:t>.</w:t>
      </w:r>
      <w:r w:rsidRPr="007B17D7">
        <w:rPr>
          <w:bCs/>
          <w:sz w:val="24"/>
          <w:szCs w:val="24"/>
        </w:rPr>
        <w:t>, Lovelock, D</w:t>
      </w:r>
      <w:r w:rsidR="00936898">
        <w:rPr>
          <w:bCs/>
          <w:sz w:val="24"/>
          <w:szCs w:val="24"/>
        </w:rPr>
        <w:t>.</w:t>
      </w:r>
      <w:r w:rsidRPr="007B17D7">
        <w:rPr>
          <w:bCs/>
          <w:sz w:val="24"/>
          <w:szCs w:val="24"/>
        </w:rPr>
        <w:t>M</w:t>
      </w:r>
      <w:r w:rsidR="00936898">
        <w:rPr>
          <w:bCs/>
          <w:sz w:val="24"/>
          <w:szCs w:val="24"/>
        </w:rPr>
        <w:t>.</w:t>
      </w:r>
      <w:r w:rsidRPr="007B17D7">
        <w:rPr>
          <w:bCs/>
          <w:sz w:val="24"/>
          <w:szCs w:val="24"/>
        </w:rPr>
        <w:t>, Yorke, E</w:t>
      </w:r>
      <w:r w:rsidR="00936898">
        <w:rPr>
          <w:bCs/>
          <w:sz w:val="24"/>
          <w:szCs w:val="24"/>
        </w:rPr>
        <w:t>.</w:t>
      </w:r>
      <w:r w:rsidRPr="007B17D7">
        <w:rPr>
          <w:bCs/>
          <w:sz w:val="24"/>
          <w:szCs w:val="24"/>
        </w:rPr>
        <w:t>D</w:t>
      </w:r>
      <w:r w:rsidR="00936898">
        <w:rPr>
          <w:bCs/>
          <w:sz w:val="24"/>
          <w:szCs w:val="24"/>
        </w:rPr>
        <w:t>.</w:t>
      </w:r>
      <w:r w:rsidRPr="007B17D7">
        <w:rPr>
          <w:bCs/>
          <w:sz w:val="24"/>
          <w:szCs w:val="24"/>
        </w:rPr>
        <w:t>, Kriminiski, S</w:t>
      </w:r>
      <w:r w:rsidR="00936898">
        <w:rPr>
          <w:bCs/>
          <w:sz w:val="24"/>
          <w:szCs w:val="24"/>
        </w:rPr>
        <w:t>.</w:t>
      </w:r>
      <w:r w:rsidRPr="007B17D7">
        <w:rPr>
          <w:bCs/>
          <w:sz w:val="24"/>
          <w:szCs w:val="24"/>
        </w:rPr>
        <w:t>, Lee, N</w:t>
      </w:r>
      <w:r w:rsidR="00936898">
        <w:rPr>
          <w:bCs/>
          <w:sz w:val="24"/>
          <w:szCs w:val="24"/>
        </w:rPr>
        <w:t>.</w:t>
      </w:r>
      <w:r w:rsidRPr="007B17D7">
        <w:rPr>
          <w:bCs/>
          <w:sz w:val="24"/>
          <w:szCs w:val="24"/>
        </w:rPr>
        <w:t>, Amols, H</w:t>
      </w:r>
      <w:r w:rsidR="00936898">
        <w:rPr>
          <w:bCs/>
          <w:sz w:val="24"/>
          <w:szCs w:val="24"/>
        </w:rPr>
        <w:t>.</w:t>
      </w:r>
      <w:r w:rsidRPr="007B17D7">
        <w:rPr>
          <w:bCs/>
          <w:sz w:val="24"/>
          <w:szCs w:val="24"/>
        </w:rPr>
        <w:t>I.</w:t>
      </w:r>
    </w:p>
    <w:p w:rsidR="007B17D7" w:rsidRPr="007B17D7" w:rsidRDefault="007B17D7" w:rsidP="008771CE">
      <w:pPr>
        <w:pStyle w:val="Paragraphedeliste"/>
        <w:widowControl/>
        <w:shd w:val="clear" w:color="auto" w:fill="FFFFFF" w:themeFill="background1"/>
        <w:spacing w:line="276" w:lineRule="auto"/>
        <w:ind w:left="284"/>
        <w:jc w:val="both"/>
        <w:rPr>
          <w:bCs/>
          <w:sz w:val="24"/>
          <w:szCs w:val="24"/>
        </w:rPr>
      </w:pPr>
      <w:r w:rsidRPr="007B17D7">
        <w:rPr>
          <w:bCs/>
          <w:sz w:val="24"/>
          <w:szCs w:val="24"/>
        </w:rPr>
        <w:t xml:space="preserve">Accurate positioning for head and neck cancer patients using 2D and 3D image guidance. </w:t>
      </w:r>
      <w:r w:rsidRPr="00680A67">
        <w:rPr>
          <w:bCs/>
          <w:sz w:val="24"/>
          <w:szCs w:val="24"/>
        </w:rPr>
        <w:t>J Appl Clin Med Phys</w:t>
      </w:r>
      <w:r w:rsidRPr="007B17D7">
        <w:rPr>
          <w:bCs/>
          <w:sz w:val="24"/>
          <w:szCs w:val="24"/>
        </w:rPr>
        <w:t xml:space="preserve">. </w:t>
      </w:r>
      <w:r w:rsidR="00680A67">
        <w:rPr>
          <w:bCs/>
          <w:sz w:val="24"/>
          <w:szCs w:val="24"/>
        </w:rPr>
        <w:t xml:space="preserve">Vol.12: </w:t>
      </w:r>
      <w:r w:rsidRPr="007B17D7">
        <w:rPr>
          <w:bCs/>
          <w:sz w:val="24"/>
          <w:szCs w:val="24"/>
        </w:rPr>
        <w:t>86</w:t>
      </w:r>
      <w:r w:rsidR="00680A67">
        <w:rPr>
          <w:bCs/>
          <w:sz w:val="24"/>
          <w:szCs w:val="24"/>
        </w:rPr>
        <w:t>-</w:t>
      </w:r>
      <w:r w:rsidRPr="007B17D7">
        <w:rPr>
          <w:bCs/>
          <w:sz w:val="24"/>
          <w:szCs w:val="24"/>
        </w:rPr>
        <w:t>96</w:t>
      </w:r>
      <w:r w:rsidR="00680A67">
        <w:rPr>
          <w:bCs/>
          <w:sz w:val="24"/>
          <w:szCs w:val="24"/>
        </w:rPr>
        <w:t>, 2011</w:t>
      </w:r>
      <w:r w:rsidRPr="007B17D7">
        <w:rPr>
          <w:bCs/>
          <w:sz w:val="24"/>
          <w:szCs w:val="24"/>
        </w:rPr>
        <w:t>.</w:t>
      </w:r>
    </w:p>
    <w:p w:rsidR="00936898" w:rsidRDefault="00936898" w:rsidP="00936898">
      <w:pPr>
        <w:pStyle w:val="Paragraphedeliste"/>
        <w:widowControl/>
        <w:spacing w:line="276" w:lineRule="auto"/>
        <w:ind w:left="284"/>
        <w:jc w:val="both"/>
        <w:rPr>
          <w:bCs/>
          <w:sz w:val="24"/>
          <w:szCs w:val="24"/>
        </w:rPr>
      </w:pPr>
    </w:p>
    <w:p w:rsidR="00936898" w:rsidRPr="00936898" w:rsidRDefault="00936898" w:rsidP="00936898">
      <w:pPr>
        <w:pStyle w:val="Paragraphedeliste"/>
        <w:widowControl/>
        <w:numPr>
          <w:ilvl w:val="0"/>
          <w:numId w:val="48"/>
        </w:numPr>
        <w:spacing w:line="276" w:lineRule="auto"/>
        <w:ind w:left="284" w:firstLine="0"/>
        <w:jc w:val="both"/>
        <w:rPr>
          <w:bCs/>
          <w:color w:val="548DD4" w:themeColor="text2" w:themeTint="99"/>
          <w:sz w:val="24"/>
          <w:szCs w:val="24"/>
        </w:rPr>
      </w:pPr>
      <w:r w:rsidRPr="00936898">
        <w:rPr>
          <w:bCs/>
          <w:sz w:val="24"/>
          <w:szCs w:val="24"/>
        </w:rPr>
        <w:t>Petry, C.A.</w:t>
      </w:r>
      <w:r>
        <w:rPr>
          <w:bCs/>
          <w:sz w:val="24"/>
          <w:szCs w:val="24"/>
        </w:rPr>
        <w:t>,</w:t>
      </w:r>
      <w:r w:rsidRPr="00936898">
        <w:rPr>
          <w:bCs/>
          <w:sz w:val="24"/>
          <w:szCs w:val="24"/>
        </w:rPr>
        <w:t xml:space="preserve"> Pacheco, F.S.</w:t>
      </w:r>
      <w:r>
        <w:rPr>
          <w:bCs/>
          <w:sz w:val="24"/>
          <w:szCs w:val="24"/>
        </w:rPr>
        <w:t>,</w:t>
      </w:r>
      <w:r w:rsidRPr="00936898">
        <w:rPr>
          <w:bCs/>
          <w:sz w:val="24"/>
          <w:szCs w:val="24"/>
        </w:rPr>
        <w:t xml:space="preserve"> Lohmann, D.</w:t>
      </w:r>
      <w:r>
        <w:rPr>
          <w:bCs/>
          <w:sz w:val="24"/>
          <w:szCs w:val="24"/>
        </w:rPr>
        <w:t>,</w:t>
      </w:r>
      <w:r w:rsidRPr="00936898">
        <w:rPr>
          <w:bCs/>
          <w:sz w:val="24"/>
          <w:szCs w:val="24"/>
        </w:rPr>
        <w:t xml:space="preserve"> Correa, G.A., Moura, P.</w:t>
      </w:r>
      <w:r>
        <w:rPr>
          <w:bCs/>
          <w:sz w:val="24"/>
          <w:szCs w:val="24"/>
        </w:rPr>
        <w:t xml:space="preserve"> </w:t>
      </w:r>
    </w:p>
    <w:p w:rsidR="00936898" w:rsidRPr="00AE4C9A" w:rsidRDefault="00936898" w:rsidP="00AE4C9A">
      <w:pPr>
        <w:widowControl/>
        <w:spacing w:line="276" w:lineRule="auto"/>
        <w:ind w:left="284"/>
        <w:rPr>
          <w:bCs/>
          <w:sz w:val="24"/>
          <w:szCs w:val="24"/>
        </w:rPr>
      </w:pPr>
      <w:r w:rsidRPr="00936898">
        <w:rPr>
          <w:bCs/>
          <w:sz w:val="24"/>
          <w:szCs w:val="24"/>
        </w:rPr>
        <w:t>Project teaching beyond</w:t>
      </w:r>
      <w:r>
        <w:rPr>
          <w:bCs/>
          <w:sz w:val="24"/>
          <w:szCs w:val="24"/>
        </w:rPr>
        <w:t xml:space="preserve"> </w:t>
      </w:r>
      <w:r w:rsidRPr="00936898">
        <w:rPr>
          <w:bCs/>
          <w:sz w:val="24"/>
          <w:szCs w:val="24"/>
        </w:rPr>
        <w:t>Physics: integrating Arduino to the laboratory. In</w:t>
      </w:r>
      <w:r>
        <w:rPr>
          <w:bCs/>
          <w:sz w:val="24"/>
          <w:szCs w:val="24"/>
        </w:rPr>
        <w:t xml:space="preserve"> </w:t>
      </w:r>
      <w:r w:rsidRPr="00936898">
        <w:rPr>
          <w:bCs/>
          <w:sz w:val="24"/>
          <w:szCs w:val="24"/>
        </w:rPr>
        <w:t>: Proceedings of the 2016 Technologies</w:t>
      </w:r>
      <w:r>
        <w:rPr>
          <w:bCs/>
          <w:sz w:val="24"/>
          <w:szCs w:val="24"/>
        </w:rPr>
        <w:t xml:space="preserve"> </w:t>
      </w:r>
      <w:r w:rsidRPr="00936898">
        <w:rPr>
          <w:bCs/>
          <w:sz w:val="24"/>
          <w:szCs w:val="24"/>
        </w:rPr>
        <w:t>Applied to Electron</w:t>
      </w:r>
      <w:r>
        <w:rPr>
          <w:bCs/>
          <w:sz w:val="24"/>
          <w:szCs w:val="24"/>
        </w:rPr>
        <w:t xml:space="preserve">ics Teaching, </w:t>
      </w:r>
      <w:r w:rsidR="00AE4C9A">
        <w:rPr>
          <w:bCs/>
          <w:sz w:val="24"/>
          <w:szCs w:val="24"/>
        </w:rPr>
        <w:t>(</w:t>
      </w:r>
      <w:r>
        <w:rPr>
          <w:bCs/>
          <w:sz w:val="24"/>
          <w:szCs w:val="24"/>
        </w:rPr>
        <w:t>TAEE</w:t>
      </w:r>
      <w:r w:rsidR="00AE4C9A">
        <w:rPr>
          <w:bCs/>
          <w:sz w:val="24"/>
          <w:szCs w:val="24"/>
        </w:rPr>
        <w:t>)</w:t>
      </w:r>
      <w:r>
        <w:rPr>
          <w:bCs/>
          <w:sz w:val="24"/>
          <w:szCs w:val="24"/>
        </w:rPr>
        <w:t xml:space="preserve">,  </w:t>
      </w:r>
      <w:r w:rsidR="00AE4C9A" w:rsidRPr="00AE4C9A">
        <w:rPr>
          <w:bCs/>
          <w:sz w:val="24"/>
          <w:szCs w:val="24"/>
        </w:rPr>
        <w:t>Séville, Espagne, pp. 1-6, 2016</w:t>
      </w:r>
      <w:r w:rsidR="00AE4C9A">
        <w:rPr>
          <w:bCs/>
          <w:sz w:val="24"/>
          <w:szCs w:val="24"/>
        </w:rPr>
        <w:t xml:space="preserve">, </w:t>
      </w:r>
      <w:r w:rsidR="00AE4C9A" w:rsidRPr="00AE4C9A">
        <w:rPr>
          <w:bCs/>
          <w:sz w:val="24"/>
          <w:szCs w:val="24"/>
        </w:rPr>
        <w:t>doi</w:t>
      </w:r>
      <w:r w:rsidR="00AE4C9A" w:rsidRPr="00AE4C9A">
        <w:rPr>
          <w:bCs/>
          <w:color w:val="548DD4" w:themeColor="text2" w:themeTint="99"/>
          <w:sz w:val="24"/>
          <w:szCs w:val="24"/>
        </w:rPr>
        <w:t xml:space="preserve"> </w:t>
      </w:r>
      <w:r w:rsidR="00AE4C9A" w:rsidRPr="00AE4C9A">
        <w:rPr>
          <w:bCs/>
          <w:sz w:val="24"/>
          <w:szCs w:val="24"/>
        </w:rPr>
        <w:t>:</w:t>
      </w:r>
      <w:r w:rsidR="00AE4C9A" w:rsidRPr="00AE4C9A">
        <w:rPr>
          <w:bCs/>
          <w:color w:val="548DD4" w:themeColor="text2" w:themeTint="99"/>
          <w:sz w:val="24"/>
          <w:szCs w:val="24"/>
        </w:rPr>
        <w:t xml:space="preserve"> 10.1109/TAEE.2016.7528376.</w:t>
      </w:r>
    </w:p>
    <w:p w:rsidR="007B17D7" w:rsidRDefault="007B17D7" w:rsidP="00936898">
      <w:pPr>
        <w:pStyle w:val="Paragraphedeliste"/>
        <w:widowControl/>
        <w:spacing w:line="276" w:lineRule="auto"/>
        <w:ind w:left="284"/>
        <w:jc w:val="both"/>
        <w:rPr>
          <w:bCs/>
          <w:sz w:val="24"/>
          <w:szCs w:val="24"/>
        </w:rPr>
      </w:pPr>
    </w:p>
    <w:p w:rsidR="00804039" w:rsidRDefault="00680A67" w:rsidP="00AE4C9A">
      <w:pPr>
        <w:pStyle w:val="Paragraphedeliste"/>
        <w:widowControl/>
        <w:numPr>
          <w:ilvl w:val="0"/>
          <w:numId w:val="48"/>
        </w:numPr>
        <w:spacing w:line="276" w:lineRule="auto"/>
        <w:ind w:left="284" w:firstLine="0"/>
        <w:jc w:val="both"/>
        <w:rPr>
          <w:bCs/>
          <w:sz w:val="24"/>
          <w:szCs w:val="24"/>
        </w:rPr>
      </w:pPr>
      <w:r w:rsidRPr="00680A67">
        <w:rPr>
          <w:bCs/>
          <w:sz w:val="24"/>
          <w:szCs w:val="24"/>
        </w:rPr>
        <w:t>El Moussaouy, A.</w:t>
      </w:r>
    </w:p>
    <w:p w:rsidR="00680A67" w:rsidRDefault="00680A67" w:rsidP="00804039">
      <w:pPr>
        <w:pStyle w:val="Paragraphedeliste"/>
        <w:widowControl/>
        <w:spacing w:line="276" w:lineRule="auto"/>
        <w:ind w:left="284"/>
        <w:jc w:val="both"/>
        <w:rPr>
          <w:bCs/>
          <w:sz w:val="24"/>
          <w:szCs w:val="24"/>
        </w:rPr>
      </w:pPr>
      <w:r w:rsidRPr="00680A67">
        <w:rPr>
          <w:bCs/>
          <w:sz w:val="24"/>
          <w:szCs w:val="24"/>
        </w:rPr>
        <w:t>Environmental nanotechnology and education for sustainability: recent</w:t>
      </w:r>
      <w:r w:rsidRPr="00680A67">
        <w:rPr>
          <w:bCs/>
          <w:sz w:val="24"/>
          <w:szCs w:val="24"/>
        </w:rPr>
        <w:br/>
        <w:t>progress and perspective. In: Hussain, C. (ed.) Handbook of Environmental Materials</w:t>
      </w:r>
      <w:r w:rsidRPr="00680A67">
        <w:rPr>
          <w:bCs/>
          <w:sz w:val="24"/>
          <w:szCs w:val="24"/>
        </w:rPr>
        <w:br/>
        <w:t>Management, pp. 1</w:t>
      </w:r>
      <w:r w:rsidR="00AE4C9A">
        <w:rPr>
          <w:bCs/>
          <w:sz w:val="24"/>
          <w:szCs w:val="24"/>
        </w:rPr>
        <w:t>-</w:t>
      </w:r>
      <w:r w:rsidRPr="00680A67">
        <w:rPr>
          <w:bCs/>
          <w:sz w:val="24"/>
          <w:szCs w:val="24"/>
        </w:rPr>
        <w:t>27</w:t>
      </w:r>
      <w:r w:rsidR="00AE4C9A">
        <w:rPr>
          <w:bCs/>
          <w:sz w:val="24"/>
          <w:szCs w:val="24"/>
        </w:rPr>
        <w:t>,</w:t>
      </w:r>
      <w:r w:rsidRPr="00680A67">
        <w:rPr>
          <w:bCs/>
          <w:sz w:val="24"/>
          <w:szCs w:val="24"/>
        </w:rPr>
        <w:t xml:space="preserve"> </w:t>
      </w:r>
      <w:r w:rsidR="00AE4C9A" w:rsidRPr="00680A67">
        <w:rPr>
          <w:bCs/>
          <w:sz w:val="24"/>
          <w:szCs w:val="24"/>
        </w:rPr>
        <w:t>Cham</w:t>
      </w:r>
      <w:r w:rsidR="00AE4C9A">
        <w:rPr>
          <w:bCs/>
          <w:sz w:val="24"/>
          <w:szCs w:val="24"/>
        </w:rPr>
        <w:t>,</w:t>
      </w:r>
      <w:r w:rsidR="00AE4C9A" w:rsidRPr="00680A67">
        <w:rPr>
          <w:bCs/>
          <w:sz w:val="24"/>
          <w:szCs w:val="24"/>
        </w:rPr>
        <w:t xml:space="preserve"> </w:t>
      </w:r>
      <w:r w:rsidRPr="00680A67">
        <w:rPr>
          <w:bCs/>
          <w:sz w:val="24"/>
          <w:szCs w:val="24"/>
        </w:rPr>
        <w:t>Springer, (2018)</w:t>
      </w:r>
      <w:r w:rsidR="00936898">
        <w:rPr>
          <w:bCs/>
          <w:sz w:val="24"/>
          <w:szCs w:val="24"/>
        </w:rPr>
        <w:t>.</w:t>
      </w:r>
    </w:p>
    <w:p w:rsidR="00152F9E" w:rsidRDefault="00152F9E" w:rsidP="008D04D6">
      <w:pPr>
        <w:autoSpaceDE w:val="0"/>
        <w:autoSpaceDN w:val="0"/>
        <w:adjustRightInd w:val="0"/>
        <w:ind w:left="640" w:hanging="356"/>
        <w:jc w:val="both"/>
        <w:rPr>
          <w:sz w:val="24"/>
          <w:szCs w:val="24"/>
        </w:rPr>
      </w:pPr>
    </w:p>
    <w:p w:rsidR="009A5366" w:rsidRDefault="009A5366" w:rsidP="008D04D6">
      <w:pPr>
        <w:autoSpaceDE w:val="0"/>
        <w:autoSpaceDN w:val="0"/>
        <w:adjustRightInd w:val="0"/>
        <w:ind w:left="640" w:hanging="356"/>
        <w:jc w:val="both"/>
        <w:rPr>
          <w:sz w:val="24"/>
          <w:szCs w:val="24"/>
        </w:rPr>
      </w:pPr>
    </w:p>
    <w:p w:rsidR="009A5366" w:rsidRDefault="009A5366" w:rsidP="008D04D6">
      <w:pPr>
        <w:autoSpaceDE w:val="0"/>
        <w:autoSpaceDN w:val="0"/>
        <w:adjustRightInd w:val="0"/>
        <w:ind w:left="640" w:hanging="356"/>
        <w:jc w:val="both"/>
        <w:rPr>
          <w:sz w:val="24"/>
          <w:szCs w:val="24"/>
        </w:rPr>
      </w:pPr>
    </w:p>
    <w:p w:rsidR="009A5366" w:rsidRDefault="009A5366" w:rsidP="008D04D6">
      <w:pPr>
        <w:autoSpaceDE w:val="0"/>
        <w:autoSpaceDN w:val="0"/>
        <w:adjustRightInd w:val="0"/>
        <w:ind w:left="640" w:hanging="356"/>
        <w:jc w:val="both"/>
        <w:rPr>
          <w:sz w:val="24"/>
          <w:szCs w:val="24"/>
        </w:rPr>
      </w:pPr>
    </w:p>
    <w:p w:rsidR="009A5366" w:rsidRDefault="009A5366" w:rsidP="009A5366">
      <w:pPr>
        <w:pBdr>
          <w:top w:val="single" w:sz="4" w:space="1" w:color="auto"/>
        </w:pBdr>
        <w:autoSpaceDE w:val="0"/>
        <w:autoSpaceDN w:val="0"/>
        <w:adjustRightInd w:val="0"/>
        <w:ind w:left="640" w:hanging="356"/>
        <w:jc w:val="both"/>
        <w:rPr>
          <w:sz w:val="24"/>
          <w:szCs w:val="24"/>
        </w:rPr>
      </w:pPr>
      <w:r>
        <w:rPr>
          <w:sz w:val="24"/>
          <w:szCs w:val="24"/>
        </w:rPr>
        <w:t xml:space="preserve">(2020) ; </w:t>
      </w:r>
      <w:hyperlink r:id="rId9" w:history="1">
        <w:r w:rsidR="003C58E9" w:rsidRPr="003C58E9">
          <w:rPr>
            <w:rStyle w:val="Lienhypertexte"/>
            <w:color w:val="0000FF"/>
            <w:sz w:val="24"/>
            <w:szCs w:val="24"/>
          </w:rPr>
          <w:t>https://revues.imist.ma/index.php/NJSV</w:t>
        </w:r>
      </w:hyperlink>
    </w:p>
    <w:p w:rsidR="007B17D7" w:rsidRDefault="007B17D7" w:rsidP="008D04D6">
      <w:pPr>
        <w:autoSpaceDE w:val="0"/>
        <w:autoSpaceDN w:val="0"/>
        <w:adjustRightInd w:val="0"/>
        <w:ind w:left="640" w:hanging="356"/>
        <w:jc w:val="both"/>
        <w:rPr>
          <w:sz w:val="24"/>
          <w:szCs w:val="24"/>
        </w:rPr>
      </w:pPr>
    </w:p>
    <w:p w:rsidR="007B17D7" w:rsidRPr="00504E4B" w:rsidRDefault="007B17D7" w:rsidP="008D04D6">
      <w:pPr>
        <w:autoSpaceDE w:val="0"/>
        <w:autoSpaceDN w:val="0"/>
        <w:adjustRightInd w:val="0"/>
        <w:ind w:left="640" w:hanging="356"/>
        <w:jc w:val="both"/>
        <w:rPr>
          <w:sz w:val="24"/>
          <w:szCs w:val="24"/>
        </w:rPr>
      </w:pPr>
    </w:p>
    <w:sectPr w:rsidR="007B17D7" w:rsidRPr="00504E4B" w:rsidSect="004D5A24">
      <w:headerReference w:type="even" r:id="rId10"/>
      <w:headerReference w:type="default" r:id="rId11"/>
      <w:headerReference w:type="first" r:id="rId12"/>
      <w:footerReference w:type="first" r:id="rId13"/>
      <w:footnotePr>
        <w:numFmt w:val="chicago"/>
      </w:footnotePr>
      <w:pgSz w:w="11907" w:h="16840" w:code="9"/>
      <w:pgMar w:top="1072" w:right="992" w:bottom="1253" w:left="1134" w:header="907" w:footer="53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E9B" w:rsidRDefault="00862E9B" w:rsidP="005A5549">
      <w:r>
        <w:separator/>
      </w:r>
    </w:p>
  </w:endnote>
  <w:endnote w:type="continuationSeparator" w:id="1">
    <w:p w:rsidR="00862E9B" w:rsidRDefault="00862E9B" w:rsidP="005A55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dvTT5ada87cc">
    <w:altName w:val="Times New Roman"/>
    <w:panose1 w:val="00000000000000000000"/>
    <w:charset w:val="00"/>
    <w:family w:val="roman"/>
    <w:notTrueType/>
    <w:pitch w:val="default"/>
    <w:sig w:usb0="00000000" w:usb1="00000000" w:usb2="00000000" w:usb3="00000000" w:csb0="00000000" w:csb1="00000000"/>
  </w:font>
  <w:font w:name="AdvTT5ada87cc+20">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060" w:rsidRPr="00B87981" w:rsidRDefault="007B7D15" w:rsidP="00B87981">
    <w:pPr>
      <w:widowControl/>
      <w:autoSpaceDE w:val="0"/>
      <w:autoSpaceDN w:val="0"/>
      <w:adjustRightInd w:val="0"/>
      <w:spacing w:line="220" w:lineRule="exact"/>
      <w:rPr>
        <w:i/>
        <w:iCs/>
        <w:sz w:val="18"/>
        <w:szCs w:val="18"/>
      </w:rPr>
    </w:pPr>
    <w:r>
      <w:rPr>
        <w:noProof/>
        <w:sz w:val="16"/>
        <w:lang w:val="en-US"/>
      </w:rPr>
      <w:t xml:space="preserve">ISSN : </w:t>
    </w:r>
    <w:r w:rsidR="00B3626D">
      <w:rPr>
        <w:noProof/>
        <w:sz w:val="16"/>
        <w:lang w:val="en-US"/>
      </w:rPr>
      <w:t>xxxx-xxxx</w:t>
    </w:r>
    <w:r w:rsidR="00217060" w:rsidRPr="00217060">
      <w:rPr>
        <w:noProof/>
        <w:sz w:val="16"/>
        <w:lang w:val="en-US"/>
      </w:rPr>
      <w:t xml:space="preserve"> © 20</w:t>
    </w:r>
    <w:r w:rsidR="003C58E9">
      <w:rPr>
        <w:noProof/>
        <w:sz w:val="16"/>
        <w:lang w:val="en-US"/>
      </w:rPr>
      <w:t>21</w:t>
    </w:r>
    <w:r w:rsidR="00B3626D">
      <w:rPr>
        <w:noProof/>
        <w:sz w:val="16"/>
        <w:lang w:val="en-US"/>
      </w:rPr>
      <w:t>www.supmit</w:t>
    </w:r>
    <w:r>
      <w:rPr>
        <w:noProof/>
        <w:sz w:val="16"/>
        <w:lang w:val="en-US"/>
      </w:rPr>
      <w:t>.org</w:t>
    </w:r>
    <w:r w:rsidR="00B87981">
      <w:rPr>
        <w:noProof/>
        <w:sz w:val="16"/>
        <w:lang w:val="en-US"/>
      </w:rPr>
      <w:t>. All rights reserved.</w:t>
    </w:r>
  </w:p>
  <w:p w:rsidR="000327FD" w:rsidRPr="00B87981" w:rsidRDefault="000327FD" w:rsidP="00217060">
    <w:pPr>
      <w:pStyle w:val="Pieddepage"/>
      <w:rPr>
        <w:sz w:val="2"/>
        <w:szCs w:val="4"/>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E9B" w:rsidRDefault="00862E9B" w:rsidP="005A5549">
      <w:r>
        <w:separator/>
      </w:r>
    </w:p>
  </w:footnote>
  <w:footnote w:type="continuationSeparator" w:id="1">
    <w:p w:rsidR="00862E9B" w:rsidRDefault="00862E9B" w:rsidP="005A55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FD" w:rsidRDefault="001C150A">
    <w:pPr>
      <w:pStyle w:val="En-tte"/>
      <w:tabs>
        <w:tab w:val="center" w:pos="4920"/>
      </w:tabs>
      <w:spacing w:line="200" w:lineRule="exact"/>
      <w:rPr>
        <w:i w:val="0"/>
        <w:iCs/>
      </w:rPr>
    </w:pPr>
    <w:r>
      <w:rPr>
        <w:rStyle w:val="Numrodepage"/>
        <w:i w:val="0"/>
      </w:rPr>
      <w:fldChar w:fldCharType="begin"/>
    </w:r>
    <w:r w:rsidR="000327FD">
      <w:rPr>
        <w:rStyle w:val="Numrodepage"/>
      </w:rPr>
      <w:instrText xml:space="preserve"> PAGE </w:instrText>
    </w:r>
    <w:r>
      <w:rPr>
        <w:rStyle w:val="Numrodepage"/>
        <w:i w:val="0"/>
      </w:rPr>
      <w:fldChar w:fldCharType="separate"/>
    </w:r>
    <w:r w:rsidR="000327FD">
      <w:rPr>
        <w:rStyle w:val="Numrodepage"/>
        <w:i w:val="0"/>
      </w:rPr>
      <w:t>8</w:t>
    </w:r>
    <w:r>
      <w:rPr>
        <w:rStyle w:val="Numrodepage"/>
        <w:i w:val="0"/>
      </w:rPr>
      <w:fldChar w:fldCharType="end"/>
    </w:r>
    <w:r w:rsidR="000327FD">
      <w:tab/>
    </w:r>
    <w:r>
      <w:fldChar w:fldCharType="begin"/>
    </w:r>
    <w:r w:rsidR="000327FD">
      <w:instrText xml:space="preserve"> MACROBUTTON NoMacro Author name </w:instrText>
    </w:r>
    <w:r>
      <w:fldChar w:fldCharType="end"/>
    </w:r>
    <w:r w:rsidR="000327FD">
      <w:t xml:space="preserve">/ </w:t>
    </w:r>
    <w:r w:rsidR="000327FD" w:rsidRPr="000136D4">
      <w:t>Materials Today: Proceedings</w:t>
    </w:r>
    <w:r w:rsidR="000327FD">
      <w:t xml:space="preserve"> XX (</w:t>
    </w:r>
    <w:r w:rsidR="000327FD">
      <w:rPr>
        <w:rFonts w:hint="eastAsia"/>
        <w:lang w:eastAsia="zh-CN"/>
      </w:rPr>
      <w:t>201</w:t>
    </w:r>
    <w:r w:rsidR="000327FD">
      <w:rPr>
        <w:lang w:eastAsia="zh-CN"/>
      </w:rPr>
      <w:t>7</w:t>
    </w:r>
    <w:r w:rsidR="000327FD">
      <w:t>) 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06773"/>
      <w:docPartObj>
        <w:docPartGallery w:val="Page Numbers (Top of Page)"/>
        <w:docPartUnique/>
      </w:docPartObj>
    </w:sdtPr>
    <w:sdtContent>
      <w:p w:rsidR="000327FD" w:rsidRDefault="002E31A9" w:rsidP="00B82EBC">
        <w:pPr>
          <w:pStyle w:val="En-tte"/>
          <w:jc w:val="right"/>
        </w:pPr>
        <w:r>
          <w:t>Y. H</w:t>
        </w:r>
        <w:r w:rsidR="00B3626D">
          <w:t>a</w:t>
        </w:r>
        <w:r>
          <w:t>d</w:t>
        </w:r>
        <w:r w:rsidR="00B3626D">
          <w:t>d</w:t>
        </w:r>
        <w:r>
          <w:t>a</w:t>
        </w:r>
        <w:r w:rsidR="00B3626D">
          <w:t>oui</w:t>
        </w:r>
        <w:r>
          <w:t xml:space="preserve"> / </w:t>
        </w:r>
        <w:r w:rsidR="003C58E9">
          <w:t>New</w:t>
        </w:r>
        <w:r w:rsidR="00504E4B">
          <w:t>J</w:t>
        </w:r>
        <w:r w:rsidR="003C58E9">
          <w:t xml:space="preserve">ournal </w:t>
        </w:r>
        <w:r w:rsidR="00B82EBC">
          <w:t>for</w:t>
        </w:r>
        <w:r w:rsidR="003C58E9">
          <w:t xml:space="preserve"> Science Vulgarization </w:t>
        </w:r>
        <w:r w:rsidR="00504E4B">
          <w:t>01</w:t>
        </w:r>
        <w:r>
          <w:t xml:space="preserve">  (</w:t>
        </w:r>
        <w:r>
          <w:rPr>
            <w:rFonts w:hint="eastAsia"/>
            <w:lang w:eastAsia="zh-CN"/>
          </w:rPr>
          <w:t>20</w:t>
        </w:r>
        <w:r w:rsidR="003C58E9">
          <w:rPr>
            <w:lang w:eastAsia="zh-CN"/>
          </w:rPr>
          <w:t>21</w:t>
        </w:r>
        <w:r>
          <w:t xml:space="preserve">) 0000-0000               </w:t>
        </w:r>
        <w:r w:rsidR="001C150A">
          <w:fldChar w:fldCharType="begin"/>
        </w:r>
        <w:r w:rsidR="00023900">
          <w:instrText>PAGE   \* MERGEFORMAT</w:instrText>
        </w:r>
        <w:r w:rsidR="001C150A">
          <w:fldChar w:fldCharType="separate"/>
        </w:r>
        <w:r w:rsidR="00EE788C">
          <w:t>2</w:t>
        </w:r>
        <w:r w:rsidR="001C150A">
          <w:fldChar w:fldCharType="end"/>
        </w:r>
      </w:p>
    </w:sdtContent>
  </w:sdt>
  <w:p w:rsidR="002E31A9" w:rsidRDefault="002E31A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6D" w:rsidRDefault="003C58E9" w:rsidP="003C58E9">
    <w:pPr>
      <w:jc w:val="center"/>
    </w:pPr>
    <w:r>
      <w:rPr>
        <w:noProof/>
        <w:lang w:eastAsia="en-GB"/>
      </w:rPr>
      <w:drawing>
        <wp:inline distT="0" distB="0" distL="0" distR="0">
          <wp:extent cx="6301105" cy="1285628"/>
          <wp:effectExtent l="0" t="0" r="4445" b="0"/>
          <wp:docPr id="3" name="Image 3" descr="D:\vulgarisation\modif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vulgarisation\modifier.jpg"/>
                  <pic:cNvPicPr>
                    <a:picLocks noChangeAspect="1" noChangeArrowheads="1"/>
                  </pic:cNvPicPr>
                </pic:nvPicPr>
                <pic:blipFill>
                  <a:blip r:embed="rId1"/>
                  <a:srcRect/>
                  <a:stretch>
                    <a:fillRect/>
                  </a:stretch>
                </pic:blipFill>
                <pic:spPr bwMode="auto">
                  <a:xfrm>
                    <a:off x="0" y="0"/>
                    <a:ext cx="6301105" cy="1285628"/>
                  </a:xfrm>
                  <a:prstGeom prst="rect">
                    <a:avLst/>
                  </a:prstGeom>
                  <a:noFill/>
                  <a:ln w="9525">
                    <a:noFill/>
                    <a:miter lim="800000"/>
                    <a:headEnd/>
                    <a:tailEnd/>
                  </a:ln>
                </pic:spPr>
              </pic:pic>
            </a:graphicData>
          </a:graphic>
        </wp:inline>
      </w:drawing>
    </w:r>
  </w:p>
  <w:tbl>
    <w:tblPr>
      <w:tblW w:w="10694" w:type="dxa"/>
      <w:tblLayout w:type="fixed"/>
      <w:tblLook w:val="0000"/>
    </w:tblPr>
    <w:tblGrid>
      <w:gridCol w:w="8256"/>
      <w:gridCol w:w="2438"/>
    </w:tblGrid>
    <w:tr w:rsidR="005636E7" w:rsidTr="00B3626D">
      <w:trPr>
        <w:trHeight w:val="851"/>
      </w:trPr>
      <w:tc>
        <w:tcPr>
          <w:tcW w:w="8256" w:type="dxa"/>
        </w:tcPr>
        <w:p w:rsidR="003C58E9" w:rsidRDefault="003C58E9" w:rsidP="003C58E9">
          <w:pPr>
            <w:jc w:val="center"/>
            <w:rPr>
              <w:rFonts w:asciiTheme="minorBidi" w:eastAsia="Times New Roman" w:hAnsiTheme="minorBidi" w:cstheme="minorBidi"/>
              <w:b/>
              <w:bCs/>
              <w:color w:val="002060"/>
              <w:sz w:val="28"/>
              <w:szCs w:val="28"/>
              <w:lang w:val="en-US" w:eastAsia="fr-FR"/>
            </w:rPr>
          </w:pPr>
          <w:r>
            <w:rPr>
              <w:rFonts w:asciiTheme="minorBidi" w:eastAsia="Times New Roman" w:hAnsiTheme="minorBidi"/>
              <w:b/>
              <w:bCs/>
              <w:color w:val="002060"/>
              <w:sz w:val="28"/>
              <w:szCs w:val="28"/>
              <w:lang w:val="en-US" w:eastAsia="fr-FR"/>
            </w:rPr>
            <w:t xml:space="preserve">New </w:t>
          </w:r>
          <w:r w:rsidRPr="00AD2E5B">
            <w:rPr>
              <w:rFonts w:asciiTheme="minorBidi" w:eastAsia="Times New Roman" w:hAnsiTheme="minorBidi"/>
              <w:b/>
              <w:bCs/>
              <w:color w:val="002060"/>
              <w:sz w:val="28"/>
              <w:szCs w:val="28"/>
              <w:lang w:val="en-US" w:eastAsia="fr-FR"/>
            </w:rPr>
            <w:t xml:space="preserve">Journal </w:t>
          </w:r>
          <w:r w:rsidR="00B82EBC">
            <w:rPr>
              <w:rFonts w:asciiTheme="minorBidi" w:eastAsia="Times New Roman" w:hAnsiTheme="minorBidi"/>
              <w:b/>
              <w:bCs/>
              <w:color w:val="002060"/>
              <w:sz w:val="28"/>
              <w:szCs w:val="28"/>
              <w:lang w:val="en-US" w:eastAsia="fr-FR"/>
            </w:rPr>
            <w:t>f</w:t>
          </w:r>
          <w:r w:rsidRPr="00AD2E5B">
            <w:rPr>
              <w:rFonts w:asciiTheme="minorBidi" w:eastAsia="Times New Roman" w:hAnsiTheme="minorBidi"/>
              <w:b/>
              <w:bCs/>
              <w:color w:val="002060"/>
              <w:sz w:val="28"/>
              <w:szCs w:val="28"/>
              <w:lang w:val="en-US" w:eastAsia="fr-FR"/>
            </w:rPr>
            <w:t>or</w:t>
          </w:r>
          <w:r w:rsidR="00B82EBC">
            <w:rPr>
              <w:rFonts w:asciiTheme="minorBidi" w:eastAsia="Times New Roman" w:hAnsiTheme="minorBidi"/>
              <w:b/>
              <w:bCs/>
              <w:color w:val="002060"/>
              <w:sz w:val="28"/>
              <w:szCs w:val="28"/>
              <w:lang w:val="en-US" w:eastAsia="fr-FR"/>
            </w:rPr>
            <w:t xml:space="preserve"> </w:t>
          </w:r>
          <w:r>
            <w:rPr>
              <w:rFonts w:asciiTheme="minorBidi" w:eastAsia="Times New Roman" w:hAnsiTheme="minorBidi" w:cstheme="minorBidi"/>
              <w:b/>
              <w:bCs/>
              <w:color w:val="002060"/>
              <w:sz w:val="28"/>
              <w:szCs w:val="28"/>
              <w:lang w:val="en-US" w:eastAsia="fr-FR"/>
            </w:rPr>
            <w:t>Science Vulgarization</w:t>
          </w:r>
        </w:p>
        <w:p w:rsidR="005636E7" w:rsidRPr="005636E7" w:rsidRDefault="005636E7" w:rsidP="00B82EBC">
          <w:pPr>
            <w:pStyle w:val="En-tte"/>
            <w:spacing w:before="200" w:beforeAutospacing="0" w:after="0" w:line="200" w:lineRule="exact"/>
            <w:jc w:val="center"/>
            <w:rPr>
              <w:rFonts w:asciiTheme="majorBidi" w:eastAsia="Times New Roman" w:hAnsiTheme="majorBidi" w:cstheme="majorBidi"/>
              <w:b/>
              <w:bCs/>
              <w:color w:val="002060"/>
              <w:sz w:val="18"/>
              <w:szCs w:val="18"/>
              <w:lang w:eastAsia="fr-FR"/>
            </w:rPr>
          </w:pPr>
          <w:r w:rsidRPr="007B7D15">
            <w:rPr>
              <w:rFonts w:asciiTheme="majorBidi" w:eastAsia="Times New Roman" w:hAnsiTheme="majorBidi" w:cstheme="majorBidi"/>
              <w:b/>
              <w:bCs/>
              <w:color w:val="002060"/>
              <w:sz w:val="18"/>
              <w:szCs w:val="18"/>
              <w:lang w:eastAsia="fr-FR"/>
            </w:rPr>
            <w:t>XX (20</w:t>
          </w:r>
          <w:r w:rsidR="003C58E9">
            <w:rPr>
              <w:rFonts w:asciiTheme="majorBidi" w:eastAsia="Times New Roman" w:hAnsiTheme="majorBidi" w:cstheme="majorBidi"/>
              <w:b/>
              <w:bCs/>
              <w:color w:val="002060"/>
              <w:sz w:val="18"/>
              <w:szCs w:val="18"/>
              <w:lang w:eastAsia="fr-FR"/>
            </w:rPr>
            <w:t>2</w:t>
          </w:r>
          <w:r w:rsidR="00B82EBC">
            <w:rPr>
              <w:rFonts w:asciiTheme="majorBidi" w:eastAsia="Times New Roman" w:hAnsiTheme="majorBidi" w:cstheme="majorBidi"/>
              <w:b/>
              <w:bCs/>
              <w:color w:val="002060"/>
              <w:sz w:val="18"/>
              <w:szCs w:val="18"/>
              <w:lang w:eastAsia="fr-FR"/>
            </w:rPr>
            <w:t>4</w:t>
          </w:r>
          <w:r w:rsidRPr="007B7D15">
            <w:rPr>
              <w:rFonts w:asciiTheme="majorBidi" w:eastAsia="Times New Roman" w:hAnsiTheme="majorBidi" w:cstheme="majorBidi"/>
              <w:b/>
              <w:bCs/>
              <w:color w:val="002060"/>
              <w:sz w:val="18"/>
              <w:szCs w:val="18"/>
              <w:lang w:eastAsia="fr-FR"/>
            </w:rPr>
            <w:t>) XXX–XXX</w:t>
          </w:r>
        </w:p>
      </w:tc>
      <w:tc>
        <w:tcPr>
          <w:tcW w:w="2438" w:type="dxa"/>
        </w:tcPr>
        <w:p w:rsidR="005636E7" w:rsidRPr="00FF4669" w:rsidRDefault="003C58E9" w:rsidP="00FF4669">
          <w:pPr>
            <w:pStyle w:val="En-tte"/>
            <w:tabs>
              <w:tab w:val="left" w:pos="1932"/>
              <w:tab w:val="left" w:pos="2148"/>
            </w:tabs>
            <w:spacing w:before="160" w:beforeAutospacing="0" w:after="0" w:line="240" w:lineRule="auto"/>
            <w:ind w:left="-125" w:firstLine="6"/>
            <w:jc w:val="center"/>
            <w:rPr>
              <w:i w:val="0"/>
              <w:iCs/>
              <w:color w:val="0000FF"/>
              <w:sz w:val="18"/>
              <w:szCs w:val="22"/>
            </w:rPr>
          </w:pPr>
          <w:r>
            <w:rPr>
              <w:lang w:val="en-GB" w:eastAsia="en-GB"/>
            </w:rPr>
            <w:drawing>
              <wp:inline distT="0" distB="0" distL="0" distR="0">
                <wp:extent cx="781050" cy="781050"/>
                <wp:effectExtent l="0" t="0" r="0" b="0"/>
                <wp:docPr id="6" name="Image 2" descr="D:\vulgarisation\logo_vulgarisation_s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vulgarisation\logo_vulgarisation_sci.png"/>
                        <pic:cNvPicPr>
                          <a:picLocks noChangeAspect="1" noChangeArrowheads="1"/>
                        </pic:cNvPicPr>
                      </pic:nvPicPr>
                      <pic:blipFill>
                        <a:blip r:embed="rId2"/>
                        <a:srcRect/>
                        <a:stretch>
                          <a:fillRect/>
                        </a:stretch>
                      </pic:blipFill>
                      <pic:spPr bwMode="auto">
                        <a:xfrm>
                          <a:off x="0" y="0"/>
                          <a:ext cx="780428" cy="780428"/>
                        </a:xfrm>
                        <a:prstGeom prst="rect">
                          <a:avLst/>
                        </a:prstGeom>
                        <a:noFill/>
                        <a:ln w="9525">
                          <a:noFill/>
                          <a:miter lim="800000"/>
                          <a:headEnd/>
                          <a:tailEnd/>
                        </a:ln>
                      </pic:spPr>
                    </pic:pic>
                  </a:graphicData>
                </a:graphic>
              </wp:inline>
            </w:drawing>
          </w:r>
        </w:p>
      </w:tc>
    </w:tr>
  </w:tbl>
  <w:p w:rsidR="000327FD" w:rsidRPr="00FF4669" w:rsidRDefault="000327FD" w:rsidP="002E31A9">
    <w:pPr>
      <w:pStyle w:val="En-tte"/>
      <w:tabs>
        <w:tab w:val="left" w:pos="6804"/>
      </w:tabs>
      <w:rPr>
        <w:sz w:val="6"/>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274E1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197373"/>
    <w:multiLevelType w:val="hybridMultilevel"/>
    <w:tmpl w:val="E30A934C"/>
    <w:lvl w:ilvl="0" w:tplc="3B4E764E">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9704D8"/>
    <w:multiLevelType w:val="hybridMultilevel"/>
    <w:tmpl w:val="F880E326"/>
    <w:lvl w:ilvl="0" w:tplc="F2B47BEE">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
    <w:nsid w:val="0C4C0022"/>
    <w:multiLevelType w:val="hybridMultilevel"/>
    <w:tmpl w:val="9906F52C"/>
    <w:lvl w:ilvl="0" w:tplc="0A327D18">
      <w:start w:val="1"/>
      <w:numFmt w:val="bullet"/>
      <w:lvlText w:val=""/>
      <w:lvlJc w:val="left"/>
      <w:pPr>
        <w:ind w:left="720" w:hanging="493"/>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DA448A"/>
    <w:multiLevelType w:val="hybridMultilevel"/>
    <w:tmpl w:val="2F9CF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A6A06"/>
    <w:multiLevelType w:val="hybridMultilevel"/>
    <w:tmpl w:val="2AEAC262"/>
    <w:lvl w:ilvl="0" w:tplc="9F1A2BA8">
      <w:start w:val="2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151A66"/>
    <w:multiLevelType w:val="hybridMultilevel"/>
    <w:tmpl w:val="F9027102"/>
    <w:lvl w:ilvl="0" w:tplc="CCC8B0AC">
      <w:start w:val="1"/>
      <w:numFmt w:val="decimal"/>
      <w:lvlText w:val="%1."/>
      <w:lvlJc w:val="left"/>
      <w:pPr>
        <w:ind w:left="76" w:hanging="360"/>
      </w:pPr>
      <w:rPr>
        <w:rFonts w:hint="default"/>
        <w:b w:val="0"/>
        <w:lang w:val="en-US"/>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7">
    <w:nsid w:val="1975606F"/>
    <w:multiLevelType w:val="multilevel"/>
    <w:tmpl w:val="040C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9">
    <w:nsid w:val="1D1564BC"/>
    <w:multiLevelType w:val="hybridMultilevel"/>
    <w:tmpl w:val="A0A2E0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322438"/>
    <w:multiLevelType w:val="hybridMultilevel"/>
    <w:tmpl w:val="1912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572910"/>
    <w:multiLevelType w:val="hybridMultilevel"/>
    <w:tmpl w:val="FAECCF26"/>
    <w:lvl w:ilvl="0" w:tplc="B1FEFF7C">
      <w:start w:val="7"/>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nsid w:val="23EB1FE1"/>
    <w:multiLevelType w:val="hybridMultilevel"/>
    <w:tmpl w:val="48E4D4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661037D"/>
    <w:multiLevelType w:val="hybridMultilevel"/>
    <w:tmpl w:val="7E7CD7CE"/>
    <w:lvl w:ilvl="0" w:tplc="A78E83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7B74BD2"/>
    <w:multiLevelType w:val="hybridMultilevel"/>
    <w:tmpl w:val="B4A0F390"/>
    <w:lvl w:ilvl="0" w:tplc="98DCA8C4">
      <w:start w:val="1"/>
      <w:numFmt w:val="decimal"/>
      <w:suff w:val="space"/>
      <w:lvlText w:val="[%1]  "/>
      <w:lvlJc w:val="right"/>
      <w:pPr>
        <w:ind w:left="227" w:firstLine="61"/>
      </w:pPr>
      <w:rPr>
        <w:rFonts w:hint="default"/>
        <w:b w:val="0"/>
        <w:bCs/>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332253C4"/>
    <w:multiLevelType w:val="hybridMultilevel"/>
    <w:tmpl w:val="4D9E39DC"/>
    <w:lvl w:ilvl="0" w:tplc="0409000D">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64B195A"/>
    <w:multiLevelType w:val="hybridMultilevel"/>
    <w:tmpl w:val="AA74D96A"/>
    <w:lvl w:ilvl="0" w:tplc="3A4CF942">
      <w:start w:val="1"/>
      <w:numFmt w:val="upperLetter"/>
      <w:lvlText w:val="%1."/>
      <w:lvlJc w:val="left"/>
      <w:pPr>
        <w:ind w:left="496" w:hanging="360"/>
      </w:pPr>
      <w:rPr>
        <w:rFonts w:hint="default"/>
        <w:vertAlign w:val="baseline"/>
      </w:rPr>
    </w:lvl>
    <w:lvl w:ilvl="1" w:tplc="040C0019" w:tentative="1">
      <w:start w:val="1"/>
      <w:numFmt w:val="lowerLetter"/>
      <w:lvlText w:val="%2."/>
      <w:lvlJc w:val="left"/>
      <w:pPr>
        <w:ind w:left="1216" w:hanging="360"/>
      </w:pPr>
    </w:lvl>
    <w:lvl w:ilvl="2" w:tplc="040C001B" w:tentative="1">
      <w:start w:val="1"/>
      <w:numFmt w:val="lowerRoman"/>
      <w:lvlText w:val="%3."/>
      <w:lvlJc w:val="right"/>
      <w:pPr>
        <w:ind w:left="1936" w:hanging="180"/>
      </w:pPr>
    </w:lvl>
    <w:lvl w:ilvl="3" w:tplc="040C000F" w:tentative="1">
      <w:start w:val="1"/>
      <w:numFmt w:val="decimal"/>
      <w:lvlText w:val="%4."/>
      <w:lvlJc w:val="left"/>
      <w:pPr>
        <w:ind w:left="2656" w:hanging="360"/>
      </w:pPr>
    </w:lvl>
    <w:lvl w:ilvl="4" w:tplc="040C0019" w:tentative="1">
      <w:start w:val="1"/>
      <w:numFmt w:val="lowerLetter"/>
      <w:lvlText w:val="%5."/>
      <w:lvlJc w:val="left"/>
      <w:pPr>
        <w:ind w:left="3376" w:hanging="360"/>
      </w:pPr>
    </w:lvl>
    <w:lvl w:ilvl="5" w:tplc="040C001B" w:tentative="1">
      <w:start w:val="1"/>
      <w:numFmt w:val="lowerRoman"/>
      <w:lvlText w:val="%6."/>
      <w:lvlJc w:val="right"/>
      <w:pPr>
        <w:ind w:left="4096" w:hanging="180"/>
      </w:pPr>
    </w:lvl>
    <w:lvl w:ilvl="6" w:tplc="040C000F" w:tentative="1">
      <w:start w:val="1"/>
      <w:numFmt w:val="decimal"/>
      <w:lvlText w:val="%7."/>
      <w:lvlJc w:val="left"/>
      <w:pPr>
        <w:ind w:left="4816" w:hanging="360"/>
      </w:pPr>
    </w:lvl>
    <w:lvl w:ilvl="7" w:tplc="040C0019" w:tentative="1">
      <w:start w:val="1"/>
      <w:numFmt w:val="lowerLetter"/>
      <w:lvlText w:val="%8."/>
      <w:lvlJc w:val="left"/>
      <w:pPr>
        <w:ind w:left="5536" w:hanging="360"/>
      </w:pPr>
    </w:lvl>
    <w:lvl w:ilvl="8" w:tplc="040C001B" w:tentative="1">
      <w:start w:val="1"/>
      <w:numFmt w:val="lowerRoman"/>
      <w:lvlText w:val="%9."/>
      <w:lvlJc w:val="right"/>
      <w:pPr>
        <w:ind w:left="6256" w:hanging="180"/>
      </w:pPr>
    </w:lvl>
  </w:abstractNum>
  <w:abstractNum w:abstractNumId="18">
    <w:nsid w:val="4C75590F"/>
    <w:multiLevelType w:val="hybridMultilevel"/>
    <w:tmpl w:val="E052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96322"/>
    <w:multiLevelType w:val="multilevel"/>
    <w:tmpl w:val="7286FD44"/>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nsid w:val="51771BF7"/>
    <w:multiLevelType w:val="hybridMultilevel"/>
    <w:tmpl w:val="4D42434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1st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2">
    <w:nsid w:val="577145C5"/>
    <w:multiLevelType w:val="hybridMultilevel"/>
    <w:tmpl w:val="FC7CAFB2"/>
    <w:lvl w:ilvl="0" w:tplc="0A327D18">
      <w:start w:val="1"/>
      <w:numFmt w:val="bullet"/>
      <w:lvlText w:val=""/>
      <w:lvlJc w:val="left"/>
      <w:pPr>
        <w:ind w:left="720" w:hanging="493"/>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BCD10B4"/>
    <w:multiLevelType w:val="hybridMultilevel"/>
    <w:tmpl w:val="2D487B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5">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6">
    <w:nsid w:val="65135A25"/>
    <w:multiLevelType w:val="hybridMultilevel"/>
    <w:tmpl w:val="A24238DE"/>
    <w:lvl w:ilvl="0" w:tplc="0A327D18">
      <w:start w:val="1"/>
      <w:numFmt w:val="bullet"/>
      <w:lvlText w:val=""/>
      <w:lvlJc w:val="left"/>
      <w:pPr>
        <w:ind w:left="720" w:hanging="493"/>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28">
    <w:nsid w:val="70F93DEE"/>
    <w:multiLevelType w:val="hybridMultilevel"/>
    <w:tmpl w:val="1FBA689A"/>
    <w:lvl w:ilvl="0" w:tplc="750A6FD0">
      <w:start w:val="2"/>
      <w:numFmt w:val="bullet"/>
      <w:lvlText w:val="-"/>
      <w:lvlJc w:val="left"/>
      <w:pPr>
        <w:ind w:left="720" w:hanging="360"/>
      </w:pPr>
      <w:rPr>
        <w:rFonts w:ascii="TimesNewRoman,Italic" w:eastAsiaTheme="minorHAnsi" w:hAnsi="TimesNewRoman,Italic" w:cs="TimesNewRoman,Ital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3387D75"/>
    <w:multiLevelType w:val="hybridMultilevel"/>
    <w:tmpl w:val="F5DEC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8C02C4"/>
    <w:multiLevelType w:val="hybridMultilevel"/>
    <w:tmpl w:val="342C0E4C"/>
    <w:lvl w:ilvl="0" w:tplc="1ABC199E">
      <w:start w:val="2"/>
      <w:numFmt w:val="bullet"/>
      <w:lvlText w:val="-"/>
      <w:lvlJc w:val="left"/>
      <w:pPr>
        <w:ind w:left="720" w:hanging="360"/>
      </w:pPr>
      <w:rPr>
        <w:rFonts w:ascii="TimesNewRoman,Italic" w:eastAsiaTheme="minorHAnsi" w:hAnsi="TimesNewRoman,Italic" w:cs="TimesNewRoman,Ital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8"/>
  </w:num>
  <w:num w:numId="4">
    <w:abstractNumId w:val="21"/>
  </w:num>
  <w:num w:numId="5">
    <w:abstractNumId w:val="27"/>
  </w:num>
  <w:num w:numId="6">
    <w:abstractNumId w:val="25"/>
  </w:num>
  <w:num w:numId="7">
    <w:abstractNumId w:val="31"/>
  </w:num>
  <w:num w:numId="8">
    <w:abstractNumId w:val="4"/>
  </w:num>
  <w:num w:numId="9">
    <w:abstractNumId w:val="23"/>
  </w:num>
  <w:num w:numId="10">
    <w:abstractNumId w:val="9"/>
  </w:num>
  <w:num w:numId="11">
    <w:abstractNumId w:val="17"/>
  </w:num>
  <w:num w:numId="12">
    <w:abstractNumId w:val="6"/>
  </w:num>
  <w:num w:numId="13">
    <w:abstractNumId w:val="2"/>
  </w:num>
  <w:num w:numId="14">
    <w:abstractNumId w:val="10"/>
  </w:num>
  <w:num w:numId="15">
    <w:abstractNumId w:val="18"/>
  </w:num>
  <w:num w:numId="16">
    <w:abstractNumId w:val="12"/>
  </w:num>
  <w:num w:numId="17">
    <w:abstractNumId w:val="0"/>
  </w:num>
  <w:num w:numId="18">
    <w:abstractNumId w:val="19"/>
  </w:num>
  <w:num w:numId="19">
    <w:abstractNumId w:val="28"/>
  </w:num>
  <w:num w:numId="20">
    <w:abstractNumId w:val="30"/>
  </w:num>
  <w:num w:numId="21">
    <w:abstractNumId w:val="1"/>
  </w:num>
  <w:num w:numId="22">
    <w:abstractNumId w:val="5"/>
  </w:num>
  <w:num w:numId="23">
    <w:abstractNumId w:val="20"/>
  </w:num>
  <w:num w:numId="24">
    <w:abstractNumId w:val="13"/>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9"/>
  </w:num>
  <w:num w:numId="41">
    <w:abstractNumId w:val="26"/>
  </w:num>
  <w:num w:numId="42">
    <w:abstractNumId w:val="3"/>
  </w:num>
  <w:num w:numId="43">
    <w:abstractNumId w:val="22"/>
  </w:num>
  <w:num w:numId="44">
    <w:abstractNumId w:val="7"/>
  </w:num>
  <w:num w:numId="45">
    <w:abstractNumId w:val="16"/>
  </w:num>
  <w:num w:numId="46">
    <w:abstractNumId w:val="11"/>
  </w:num>
  <w:num w:numId="47">
    <w:abstractNumId w:val="21"/>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242"/>
  </w:hdrShapeDefaults>
  <w:footnotePr>
    <w:numFmt w:val="chicago"/>
    <w:footnote w:id="0"/>
    <w:footnote w:id="1"/>
  </w:footnotePr>
  <w:endnotePr>
    <w:endnote w:id="0"/>
    <w:endnote w:id="1"/>
  </w:endnotePr>
  <w:compat/>
  <w:rsids>
    <w:rsidRoot w:val="005A5549"/>
    <w:rsid w:val="00023900"/>
    <w:rsid w:val="000327FD"/>
    <w:rsid w:val="00077718"/>
    <w:rsid w:val="000C0230"/>
    <w:rsid w:val="000D5C92"/>
    <w:rsid w:val="0011284C"/>
    <w:rsid w:val="001251BE"/>
    <w:rsid w:val="00126432"/>
    <w:rsid w:val="00147CD1"/>
    <w:rsid w:val="00150E53"/>
    <w:rsid w:val="00152F9E"/>
    <w:rsid w:val="00160EA8"/>
    <w:rsid w:val="001C150A"/>
    <w:rsid w:val="001D01E1"/>
    <w:rsid w:val="001D431C"/>
    <w:rsid w:val="001D6D72"/>
    <w:rsid w:val="001F52A7"/>
    <w:rsid w:val="00217060"/>
    <w:rsid w:val="00227C33"/>
    <w:rsid w:val="00233E45"/>
    <w:rsid w:val="002340D3"/>
    <w:rsid w:val="002564F5"/>
    <w:rsid w:val="00260667"/>
    <w:rsid w:val="00273578"/>
    <w:rsid w:val="00280F82"/>
    <w:rsid w:val="00292200"/>
    <w:rsid w:val="002A79F1"/>
    <w:rsid w:val="002C64AC"/>
    <w:rsid w:val="002D2837"/>
    <w:rsid w:val="002E0035"/>
    <w:rsid w:val="002E0DEE"/>
    <w:rsid w:val="002E31A9"/>
    <w:rsid w:val="002E5A2A"/>
    <w:rsid w:val="00325052"/>
    <w:rsid w:val="00327852"/>
    <w:rsid w:val="003B190A"/>
    <w:rsid w:val="003B7F49"/>
    <w:rsid w:val="003C58E9"/>
    <w:rsid w:val="003E51FC"/>
    <w:rsid w:val="003E5780"/>
    <w:rsid w:val="003E74D0"/>
    <w:rsid w:val="003F6557"/>
    <w:rsid w:val="004009E1"/>
    <w:rsid w:val="00426A72"/>
    <w:rsid w:val="00455C2E"/>
    <w:rsid w:val="004769E4"/>
    <w:rsid w:val="00480703"/>
    <w:rsid w:val="004B2CD7"/>
    <w:rsid w:val="004B591E"/>
    <w:rsid w:val="004D5A24"/>
    <w:rsid w:val="004F1C81"/>
    <w:rsid w:val="0050181B"/>
    <w:rsid w:val="00503164"/>
    <w:rsid w:val="00504E4B"/>
    <w:rsid w:val="0053564B"/>
    <w:rsid w:val="005359F9"/>
    <w:rsid w:val="005614FD"/>
    <w:rsid w:val="005636E7"/>
    <w:rsid w:val="0058057F"/>
    <w:rsid w:val="00580B03"/>
    <w:rsid w:val="00583AF6"/>
    <w:rsid w:val="00595180"/>
    <w:rsid w:val="005A2FCC"/>
    <w:rsid w:val="005A5549"/>
    <w:rsid w:val="005C0637"/>
    <w:rsid w:val="005C3296"/>
    <w:rsid w:val="005D739E"/>
    <w:rsid w:val="006135E3"/>
    <w:rsid w:val="00615B34"/>
    <w:rsid w:val="006272D9"/>
    <w:rsid w:val="00630855"/>
    <w:rsid w:val="00654EAD"/>
    <w:rsid w:val="00680A67"/>
    <w:rsid w:val="00694AFA"/>
    <w:rsid w:val="0069727A"/>
    <w:rsid w:val="006B34B8"/>
    <w:rsid w:val="006C0617"/>
    <w:rsid w:val="006C4EC1"/>
    <w:rsid w:val="006E0392"/>
    <w:rsid w:val="00720070"/>
    <w:rsid w:val="007206C0"/>
    <w:rsid w:val="00754883"/>
    <w:rsid w:val="00765DE0"/>
    <w:rsid w:val="00794C0D"/>
    <w:rsid w:val="007B17D7"/>
    <w:rsid w:val="007B7D15"/>
    <w:rsid w:val="007C1FF6"/>
    <w:rsid w:val="007F672A"/>
    <w:rsid w:val="00803A34"/>
    <w:rsid w:val="00804039"/>
    <w:rsid w:val="008449F8"/>
    <w:rsid w:val="00862E9B"/>
    <w:rsid w:val="008771CE"/>
    <w:rsid w:val="00883120"/>
    <w:rsid w:val="00894EDC"/>
    <w:rsid w:val="008A6D5A"/>
    <w:rsid w:val="008A724D"/>
    <w:rsid w:val="008B6998"/>
    <w:rsid w:val="008D04D6"/>
    <w:rsid w:val="008F2A28"/>
    <w:rsid w:val="008F7DF1"/>
    <w:rsid w:val="009115E2"/>
    <w:rsid w:val="00917CDA"/>
    <w:rsid w:val="00923C6F"/>
    <w:rsid w:val="009261AF"/>
    <w:rsid w:val="00936898"/>
    <w:rsid w:val="0094528E"/>
    <w:rsid w:val="00945A1E"/>
    <w:rsid w:val="0098442B"/>
    <w:rsid w:val="009A1B9A"/>
    <w:rsid w:val="009A5366"/>
    <w:rsid w:val="009E29DF"/>
    <w:rsid w:val="009F3922"/>
    <w:rsid w:val="00A16833"/>
    <w:rsid w:val="00A243B8"/>
    <w:rsid w:val="00A34D45"/>
    <w:rsid w:val="00A4695F"/>
    <w:rsid w:val="00A62120"/>
    <w:rsid w:val="00A777F9"/>
    <w:rsid w:val="00A87158"/>
    <w:rsid w:val="00AD1365"/>
    <w:rsid w:val="00AD3F9C"/>
    <w:rsid w:val="00AE3194"/>
    <w:rsid w:val="00AE4C9A"/>
    <w:rsid w:val="00B07EAC"/>
    <w:rsid w:val="00B17727"/>
    <w:rsid w:val="00B3626D"/>
    <w:rsid w:val="00B62D1C"/>
    <w:rsid w:val="00B66671"/>
    <w:rsid w:val="00B776AB"/>
    <w:rsid w:val="00B82EBC"/>
    <w:rsid w:val="00B87981"/>
    <w:rsid w:val="00BD29D1"/>
    <w:rsid w:val="00BE17EB"/>
    <w:rsid w:val="00BE713A"/>
    <w:rsid w:val="00BF166B"/>
    <w:rsid w:val="00BF5C96"/>
    <w:rsid w:val="00C423A1"/>
    <w:rsid w:val="00C578EE"/>
    <w:rsid w:val="00C57CE8"/>
    <w:rsid w:val="00C77118"/>
    <w:rsid w:val="00C77287"/>
    <w:rsid w:val="00C82B26"/>
    <w:rsid w:val="00C922CB"/>
    <w:rsid w:val="00CB6335"/>
    <w:rsid w:val="00CC6A6A"/>
    <w:rsid w:val="00CC7100"/>
    <w:rsid w:val="00CE1DFD"/>
    <w:rsid w:val="00D02820"/>
    <w:rsid w:val="00D6517D"/>
    <w:rsid w:val="00D65D14"/>
    <w:rsid w:val="00D717D5"/>
    <w:rsid w:val="00D800BE"/>
    <w:rsid w:val="00D84724"/>
    <w:rsid w:val="00D85DF6"/>
    <w:rsid w:val="00D964DC"/>
    <w:rsid w:val="00DD1163"/>
    <w:rsid w:val="00E016F1"/>
    <w:rsid w:val="00E043D3"/>
    <w:rsid w:val="00E07220"/>
    <w:rsid w:val="00EA6A5F"/>
    <w:rsid w:val="00ED113E"/>
    <w:rsid w:val="00EE788C"/>
    <w:rsid w:val="00F34541"/>
    <w:rsid w:val="00F34EE0"/>
    <w:rsid w:val="00F45682"/>
    <w:rsid w:val="00F64B2C"/>
    <w:rsid w:val="00F67EAA"/>
    <w:rsid w:val="00FB5480"/>
    <w:rsid w:val="00FB6811"/>
    <w:rsid w:val="00FD3C44"/>
    <w:rsid w:val="00FF24CE"/>
    <w:rsid w:val="00FF466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49"/>
    <w:pPr>
      <w:widowControl w:val="0"/>
      <w:spacing w:after="0" w:line="240" w:lineRule="auto"/>
    </w:pPr>
    <w:rPr>
      <w:rFonts w:ascii="Times New Roman" w:eastAsia="SimSun" w:hAnsi="Times New Roman" w:cs="Times New Roman"/>
      <w:sz w:val="20"/>
      <w:szCs w:val="20"/>
      <w:lang w:val="en-GB"/>
    </w:rPr>
  </w:style>
  <w:style w:type="paragraph" w:styleId="Titre1">
    <w:name w:val="heading 1"/>
    <w:basedOn w:val="Normal"/>
    <w:next w:val="Normal"/>
    <w:link w:val="Titre1Car"/>
    <w:qFormat/>
    <w:rsid w:val="005A5549"/>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paragraph" w:styleId="Titre2">
    <w:name w:val="heading 2"/>
    <w:basedOn w:val="Normal"/>
    <w:next w:val="Normal"/>
    <w:link w:val="Titre2Car"/>
    <w:qFormat/>
    <w:rsid w:val="00720070"/>
    <w:pPr>
      <w:keepNext/>
      <w:widowControl/>
      <w:spacing w:before="240" w:after="60"/>
      <w:outlineLvl w:val="1"/>
    </w:pPr>
    <w:rPr>
      <w:rFonts w:ascii="Cambria" w:eastAsia="Times New Roman" w:hAnsi="Cambria"/>
      <w:b/>
      <w:bCs/>
      <w:i/>
      <w:iCs/>
      <w:sz w:val="28"/>
      <w:szCs w:val="28"/>
    </w:rPr>
  </w:style>
  <w:style w:type="paragraph" w:styleId="Titre4">
    <w:name w:val="heading 4"/>
    <w:basedOn w:val="Normal"/>
    <w:next w:val="Normal"/>
    <w:link w:val="Titre4Car"/>
    <w:qFormat/>
    <w:rsid w:val="00720070"/>
    <w:pPr>
      <w:keepNext/>
      <w:widowControl/>
      <w:spacing w:before="240" w:after="60"/>
      <w:outlineLvl w:val="3"/>
    </w:pPr>
    <w:rPr>
      <w:rFonts w:eastAsia="Times New Roman"/>
      <w:b/>
      <w:bCs/>
      <w:sz w:val="28"/>
      <w:szCs w:val="28"/>
      <w:lang w:eastAsia="fr-FR"/>
    </w:rPr>
  </w:style>
  <w:style w:type="paragraph" w:styleId="Titre5">
    <w:name w:val="heading 5"/>
    <w:basedOn w:val="Normal"/>
    <w:next w:val="Normal"/>
    <w:link w:val="Titre5Car"/>
    <w:qFormat/>
    <w:rsid w:val="00720070"/>
    <w:pPr>
      <w:keepNext/>
      <w:keepLines/>
      <w:widowControl/>
      <w:spacing w:before="200" w:line="276" w:lineRule="auto"/>
      <w:outlineLvl w:val="4"/>
    </w:pPr>
    <w:rPr>
      <w:rFonts w:ascii="Cambria" w:eastAsia="Times New Roman" w:hAnsi="Cambria"/>
      <w:color w:val="243F60"/>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A5549"/>
    <w:rPr>
      <w:rFonts w:ascii="Times New Roman" w:eastAsia="SimSun" w:hAnsi="Times New Roman" w:cs="Times New Roman"/>
      <w:b/>
      <w:bCs/>
      <w:sz w:val="20"/>
      <w:szCs w:val="20"/>
      <w:lang w:val="en-GB"/>
    </w:rPr>
  </w:style>
  <w:style w:type="character" w:customStyle="1" w:styleId="Titre2Car">
    <w:name w:val="Titre 2 Car"/>
    <w:basedOn w:val="Policepardfaut"/>
    <w:link w:val="Titre2"/>
    <w:rsid w:val="00720070"/>
    <w:rPr>
      <w:rFonts w:ascii="Cambria" w:eastAsia="Times New Roman" w:hAnsi="Cambria" w:cs="Times New Roman"/>
      <w:b/>
      <w:bCs/>
      <w:i/>
      <w:iCs/>
      <w:sz w:val="28"/>
      <w:szCs w:val="28"/>
      <w:lang w:val="en-GB"/>
    </w:rPr>
  </w:style>
  <w:style w:type="character" w:customStyle="1" w:styleId="Titre4Car">
    <w:name w:val="Titre 4 Car"/>
    <w:basedOn w:val="Policepardfaut"/>
    <w:link w:val="Titre4"/>
    <w:rsid w:val="00720070"/>
    <w:rPr>
      <w:rFonts w:ascii="Times New Roman" w:eastAsia="Times New Roman" w:hAnsi="Times New Roman" w:cs="Times New Roman"/>
      <w:b/>
      <w:bCs/>
      <w:sz w:val="28"/>
      <w:szCs w:val="28"/>
      <w:lang w:val="en-GB" w:eastAsia="fr-FR"/>
    </w:rPr>
  </w:style>
  <w:style w:type="character" w:customStyle="1" w:styleId="Titre5Car">
    <w:name w:val="Titre 5 Car"/>
    <w:basedOn w:val="Policepardfaut"/>
    <w:link w:val="Titre5"/>
    <w:rsid w:val="00720070"/>
    <w:rPr>
      <w:rFonts w:ascii="Cambria" w:eastAsia="Times New Roman" w:hAnsi="Cambria" w:cs="Times New Roman"/>
      <w:color w:val="243F60"/>
      <w:lang w:eastAsia="fr-FR"/>
    </w:rPr>
  </w:style>
  <w:style w:type="paragraph" w:customStyle="1" w:styleId="Els-1storder-head">
    <w:name w:val="Els-1storder-head"/>
    <w:next w:val="Els-body-text"/>
    <w:rsid w:val="005A5549"/>
    <w:pPr>
      <w:keepNext/>
      <w:numPr>
        <w:numId w:val="4"/>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body-text">
    <w:name w:val="Els-body-text"/>
    <w:rsid w:val="005A5549"/>
    <w:pPr>
      <w:spacing w:after="0" w:line="240" w:lineRule="exact"/>
      <w:ind w:firstLine="238"/>
      <w:jc w:val="both"/>
    </w:pPr>
    <w:rPr>
      <w:rFonts w:ascii="Times New Roman" w:eastAsia="SimSun" w:hAnsi="Times New Roman" w:cs="Times New Roman"/>
      <w:sz w:val="20"/>
      <w:szCs w:val="20"/>
      <w:lang w:val="en-US"/>
    </w:rPr>
  </w:style>
  <w:style w:type="paragraph" w:customStyle="1" w:styleId="Els-2ndorder-head">
    <w:name w:val="Els-2ndorder-head"/>
    <w:next w:val="Els-body-text"/>
    <w:rsid w:val="005A5549"/>
    <w:pPr>
      <w:keepNext/>
      <w:numPr>
        <w:ilvl w:val="1"/>
        <w:numId w:val="4"/>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5A5549"/>
    <w:pPr>
      <w:keepNext/>
      <w:numPr>
        <w:ilvl w:val="2"/>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5A5549"/>
    <w:pPr>
      <w:keepNext/>
      <w:suppressAutoHyphens/>
      <w:spacing w:before="240" w:after="0" w:line="240" w:lineRule="exact"/>
    </w:pPr>
    <w:rPr>
      <w:rFonts w:ascii="Times New Roman" w:eastAsia="SimSun" w:hAnsi="Times New Roman" w:cs="Times New Roman"/>
      <w:i/>
      <w:sz w:val="20"/>
      <w:szCs w:val="20"/>
      <w:lang w:val="en-US"/>
    </w:rPr>
  </w:style>
  <w:style w:type="paragraph" w:customStyle="1" w:styleId="Els-Abstract-head">
    <w:name w:val="Els-Abstract-head"/>
    <w:next w:val="Normal"/>
    <w:rsid w:val="005A5549"/>
    <w:pPr>
      <w:keepNext/>
      <w:pBdr>
        <w:top w:val="single" w:sz="4" w:space="10" w:color="auto"/>
      </w:pBdr>
      <w:suppressAutoHyphens/>
      <w:spacing w:after="220" w:line="220" w:lineRule="exact"/>
    </w:pPr>
    <w:rPr>
      <w:rFonts w:ascii="Times New Roman" w:eastAsia="SimSun" w:hAnsi="Times New Roman" w:cs="Times New Roman"/>
      <w:b/>
      <w:sz w:val="18"/>
      <w:szCs w:val="20"/>
      <w:lang w:val="en-US"/>
    </w:rPr>
  </w:style>
  <w:style w:type="paragraph" w:customStyle="1" w:styleId="Els-Abstract-text">
    <w:name w:val="Els-Abstract-text"/>
    <w:next w:val="Normal"/>
    <w:rsid w:val="005A5549"/>
    <w:pPr>
      <w:spacing w:after="0" w:line="220" w:lineRule="exact"/>
      <w:jc w:val="both"/>
    </w:pPr>
    <w:rPr>
      <w:rFonts w:ascii="Times New Roman" w:eastAsia="SimSun" w:hAnsi="Times New Roman" w:cs="Times New Roman"/>
      <w:sz w:val="18"/>
      <w:szCs w:val="20"/>
      <w:lang w:val="en-US"/>
    </w:rPr>
  </w:style>
  <w:style w:type="paragraph" w:customStyle="1" w:styleId="Els-acknowledgement">
    <w:name w:val="Els-acknowledgement"/>
    <w:next w:val="Normal"/>
    <w:rsid w:val="005A5549"/>
    <w:pPr>
      <w:keepNext/>
      <w:spacing w:before="480" w:after="240" w:line="220" w:lineRule="exact"/>
    </w:pPr>
    <w:rPr>
      <w:rFonts w:ascii="Times New Roman" w:eastAsia="SimSun" w:hAnsi="Times New Roman" w:cs="Times New Roman"/>
      <w:b/>
      <w:sz w:val="20"/>
      <w:szCs w:val="20"/>
      <w:lang w:val="en-US"/>
    </w:rPr>
  </w:style>
  <w:style w:type="paragraph" w:customStyle="1" w:styleId="Els-Affiliation">
    <w:name w:val="Els-Affiliation"/>
    <w:next w:val="Els-Abstract-head"/>
    <w:rsid w:val="005A5549"/>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ppendixhead">
    <w:name w:val="Els-appendixhead"/>
    <w:next w:val="Normal"/>
    <w:rsid w:val="005A5549"/>
    <w:pPr>
      <w:numPr>
        <w:numId w:val="1"/>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5A5549"/>
    <w:pPr>
      <w:numPr>
        <w:ilvl w:val="1"/>
        <w:numId w:val="2"/>
      </w:numPr>
      <w:spacing w:before="240" w:after="240" w:line="220" w:lineRule="exact"/>
    </w:pPr>
    <w:rPr>
      <w:rFonts w:ascii="Times New Roman" w:eastAsia="SimSun" w:hAnsi="Times New Roman" w:cs="Times New Roman"/>
      <w:i/>
      <w:sz w:val="20"/>
      <w:szCs w:val="20"/>
      <w:lang w:val="en-US"/>
    </w:rPr>
  </w:style>
  <w:style w:type="paragraph" w:customStyle="1" w:styleId="Els-Author">
    <w:name w:val="Els-Author"/>
    <w:next w:val="Normal"/>
    <w:rsid w:val="005A5549"/>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Els-bulletlist">
    <w:name w:val="Els-bulletlist"/>
    <w:basedOn w:val="Els-body-text"/>
    <w:rsid w:val="005A5549"/>
    <w:pPr>
      <w:numPr>
        <w:numId w:val="3"/>
      </w:numPr>
      <w:tabs>
        <w:tab w:val="left" w:pos="240"/>
      </w:tabs>
      <w:jc w:val="left"/>
    </w:pPr>
  </w:style>
  <w:style w:type="paragraph" w:customStyle="1" w:styleId="Els-caption">
    <w:name w:val="Els-caption"/>
    <w:rsid w:val="005A5549"/>
    <w:pPr>
      <w:keepLines/>
      <w:spacing w:before="200" w:after="240" w:line="200" w:lineRule="exact"/>
    </w:pPr>
    <w:rPr>
      <w:rFonts w:ascii="Times New Roman" w:eastAsia="SimSun" w:hAnsi="Times New Roman" w:cs="Times New Roman"/>
      <w:sz w:val="16"/>
      <w:szCs w:val="20"/>
      <w:lang w:val="en-US"/>
    </w:rPr>
  </w:style>
  <w:style w:type="paragraph" w:customStyle="1" w:styleId="Els-equation">
    <w:name w:val="Els-equation"/>
    <w:next w:val="Normal"/>
    <w:rsid w:val="005A5549"/>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keywords">
    <w:name w:val="Els-keywords"/>
    <w:next w:val="Normal"/>
    <w:rsid w:val="005A5549"/>
    <w:pPr>
      <w:pBdr>
        <w:bottom w:val="single" w:sz="4" w:space="10" w:color="auto"/>
      </w:pBdr>
      <w:spacing w:line="200" w:lineRule="exact"/>
    </w:pPr>
    <w:rPr>
      <w:rFonts w:ascii="Times New Roman" w:eastAsia="SimSun" w:hAnsi="Times New Roman" w:cs="Times New Roman"/>
      <w:noProof/>
      <w:sz w:val="16"/>
      <w:szCs w:val="20"/>
      <w:lang w:val="en-US"/>
    </w:rPr>
  </w:style>
  <w:style w:type="paragraph" w:customStyle="1" w:styleId="Els-reference">
    <w:name w:val="Els-reference"/>
    <w:rsid w:val="005A5549"/>
    <w:pPr>
      <w:tabs>
        <w:tab w:val="left" w:pos="312"/>
      </w:tabs>
      <w:spacing w:after="0" w:line="200" w:lineRule="exact"/>
      <w:ind w:left="312" w:hanging="312"/>
    </w:pPr>
    <w:rPr>
      <w:rFonts w:ascii="Times New Roman" w:eastAsia="SimSun" w:hAnsi="Times New Roman" w:cs="Times New Roman"/>
      <w:noProof/>
      <w:sz w:val="16"/>
      <w:szCs w:val="20"/>
      <w:lang w:val="en-US"/>
    </w:rPr>
  </w:style>
  <w:style w:type="paragraph" w:customStyle="1" w:styleId="Els-reference-head">
    <w:name w:val="Els-reference-head"/>
    <w:next w:val="Els-reference"/>
    <w:rsid w:val="005A5549"/>
    <w:pPr>
      <w:keepNext/>
      <w:spacing w:before="480" w:line="220" w:lineRule="exact"/>
    </w:pPr>
    <w:rPr>
      <w:rFonts w:ascii="Times New Roman" w:eastAsia="SimSun" w:hAnsi="Times New Roman" w:cs="Times New Roman"/>
      <w:b/>
      <w:sz w:val="20"/>
      <w:szCs w:val="20"/>
      <w:lang w:val="en-US"/>
    </w:rPr>
  </w:style>
  <w:style w:type="paragraph" w:customStyle="1" w:styleId="Els-table-text">
    <w:name w:val="Els-table-text"/>
    <w:rsid w:val="005A5549"/>
    <w:pPr>
      <w:spacing w:after="80" w:line="200" w:lineRule="exact"/>
    </w:pPr>
    <w:rPr>
      <w:rFonts w:ascii="Times New Roman" w:eastAsia="SimSun" w:hAnsi="Times New Roman" w:cs="Times New Roman"/>
      <w:sz w:val="16"/>
      <w:szCs w:val="20"/>
      <w:lang w:val="en-US"/>
    </w:rPr>
  </w:style>
  <w:style w:type="paragraph" w:customStyle="1" w:styleId="Els-Title">
    <w:name w:val="Els-Title"/>
    <w:next w:val="Els-Author"/>
    <w:autoRedefine/>
    <w:rsid w:val="005A5549"/>
    <w:pPr>
      <w:suppressAutoHyphens/>
      <w:spacing w:after="240" w:line="400" w:lineRule="exact"/>
      <w:jc w:val="center"/>
    </w:pPr>
    <w:rPr>
      <w:rFonts w:ascii="Times New Roman" w:eastAsia="SimSun" w:hAnsi="Times New Roman" w:cs="Times New Roman"/>
      <w:sz w:val="34"/>
      <w:szCs w:val="20"/>
      <w:lang w:val="en-US"/>
    </w:rPr>
  </w:style>
  <w:style w:type="paragraph" w:styleId="En-tte">
    <w:name w:val="header"/>
    <w:link w:val="En-tteCar"/>
    <w:uiPriority w:val="99"/>
    <w:rsid w:val="005A5549"/>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En-tteCar">
    <w:name w:val="En-tête Car"/>
    <w:basedOn w:val="Policepardfaut"/>
    <w:link w:val="En-tte"/>
    <w:uiPriority w:val="99"/>
    <w:rsid w:val="005A5549"/>
    <w:rPr>
      <w:rFonts w:ascii="Times New Roman" w:eastAsia="SimSun" w:hAnsi="Times New Roman" w:cs="Times New Roman"/>
      <w:i/>
      <w:noProof/>
      <w:sz w:val="16"/>
      <w:szCs w:val="20"/>
      <w:lang w:val="en-US"/>
    </w:rPr>
  </w:style>
  <w:style w:type="paragraph" w:styleId="Pieddepage">
    <w:name w:val="footer"/>
    <w:basedOn w:val="En-tte"/>
    <w:link w:val="PieddepageCar"/>
    <w:uiPriority w:val="99"/>
    <w:rsid w:val="005A5549"/>
    <w:pPr>
      <w:tabs>
        <w:tab w:val="right" w:pos="10080"/>
      </w:tabs>
    </w:pPr>
    <w:rPr>
      <w:i w:val="0"/>
    </w:rPr>
  </w:style>
  <w:style w:type="character" w:customStyle="1" w:styleId="PieddepageCar">
    <w:name w:val="Pied de page Car"/>
    <w:basedOn w:val="Policepardfaut"/>
    <w:link w:val="Pieddepage"/>
    <w:uiPriority w:val="99"/>
    <w:rsid w:val="005A5549"/>
    <w:rPr>
      <w:rFonts w:ascii="Times New Roman" w:eastAsia="SimSun" w:hAnsi="Times New Roman" w:cs="Times New Roman"/>
      <w:noProof/>
      <w:sz w:val="16"/>
      <w:szCs w:val="20"/>
      <w:lang w:val="en-US"/>
    </w:rPr>
  </w:style>
  <w:style w:type="character" w:styleId="Appelnotedebasdep">
    <w:name w:val="footnote reference"/>
    <w:uiPriority w:val="99"/>
    <w:semiHidden/>
    <w:rsid w:val="005A5549"/>
    <w:rPr>
      <w:vertAlign w:val="superscript"/>
    </w:rPr>
  </w:style>
  <w:style w:type="paragraph" w:styleId="Notedebasdepage">
    <w:name w:val="footnote text"/>
    <w:basedOn w:val="Normal"/>
    <w:link w:val="NotedebasdepageCar"/>
    <w:semiHidden/>
    <w:rsid w:val="005A5549"/>
    <w:rPr>
      <w:rFonts w:ascii="Univers" w:hAnsi="Univers"/>
    </w:rPr>
  </w:style>
  <w:style w:type="character" w:customStyle="1" w:styleId="NotedebasdepageCar">
    <w:name w:val="Note de bas de page Car"/>
    <w:basedOn w:val="Policepardfaut"/>
    <w:link w:val="Notedebasdepage"/>
    <w:semiHidden/>
    <w:rsid w:val="005A5549"/>
    <w:rPr>
      <w:rFonts w:ascii="Univers" w:eastAsia="SimSun" w:hAnsi="Univers" w:cs="Times New Roman"/>
      <w:sz w:val="20"/>
      <w:szCs w:val="20"/>
      <w:lang w:val="en-GB"/>
    </w:rPr>
  </w:style>
  <w:style w:type="character" w:styleId="Lienhypertexte">
    <w:name w:val="Hyperlink"/>
    <w:rsid w:val="005A5549"/>
    <w:rPr>
      <w:color w:val="auto"/>
      <w:sz w:val="16"/>
      <w:u w:val="none"/>
    </w:rPr>
  </w:style>
  <w:style w:type="character" w:styleId="Numrodepage">
    <w:name w:val="page number"/>
    <w:semiHidden/>
    <w:rsid w:val="005A5549"/>
    <w:rPr>
      <w:sz w:val="16"/>
    </w:rPr>
  </w:style>
  <w:style w:type="paragraph" w:customStyle="1" w:styleId="DocHead">
    <w:name w:val="DocHead"/>
    <w:rsid w:val="005A5549"/>
    <w:pPr>
      <w:spacing w:before="240" w:after="240" w:line="240" w:lineRule="auto"/>
      <w:jc w:val="center"/>
    </w:pPr>
    <w:rPr>
      <w:rFonts w:ascii="Times New Roman" w:eastAsia="SimSun" w:hAnsi="Times New Roman" w:cs="Times New Roman"/>
      <w:sz w:val="24"/>
      <w:szCs w:val="20"/>
      <w:lang w:val="en-US"/>
    </w:rPr>
  </w:style>
  <w:style w:type="paragraph" w:styleId="Commentaire">
    <w:name w:val="annotation text"/>
    <w:basedOn w:val="Normal"/>
    <w:link w:val="CommentaireCar"/>
    <w:uiPriority w:val="99"/>
    <w:semiHidden/>
    <w:unhideWhenUsed/>
    <w:rsid w:val="005A5549"/>
  </w:style>
  <w:style w:type="character" w:customStyle="1" w:styleId="CommentaireCar">
    <w:name w:val="Commentaire Car"/>
    <w:basedOn w:val="Policepardfaut"/>
    <w:link w:val="Commentaire"/>
    <w:uiPriority w:val="99"/>
    <w:semiHidden/>
    <w:rsid w:val="005A5549"/>
    <w:rPr>
      <w:rFonts w:ascii="Times New Roman" w:eastAsia="SimSun" w:hAnsi="Times New Roman" w:cs="Times New Roman"/>
      <w:sz w:val="20"/>
      <w:szCs w:val="20"/>
      <w:lang w:val="en-GB"/>
    </w:rPr>
  </w:style>
  <w:style w:type="paragraph" w:styleId="Retraitcorpsdetexte">
    <w:name w:val="Body Text Indent"/>
    <w:basedOn w:val="Normal"/>
    <w:link w:val="RetraitcorpsdetexteCar"/>
    <w:semiHidden/>
    <w:rsid w:val="005A5549"/>
    <w:pPr>
      <w:widowControl/>
      <w:suppressAutoHyphens/>
      <w:ind w:firstLine="360"/>
      <w:jc w:val="both"/>
    </w:pPr>
    <w:rPr>
      <w:rFonts w:eastAsia="Times New Roman"/>
      <w:kern w:val="14"/>
      <w:lang w:val="en-US"/>
    </w:rPr>
  </w:style>
  <w:style w:type="character" w:customStyle="1" w:styleId="RetraitcorpsdetexteCar">
    <w:name w:val="Retrait corps de texte Car"/>
    <w:basedOn w:val="Policepardfaut"/>
    <w:link w:val="Retraitcorpsdetexte"/>
    <w:semiHidden/>
    <w:rsid w:val="005A5549"/>
    <w:rPr>
      <w:rFonts w:ascii="Times New Roman" w:eastAsia="Times New Roman" w:hAnsi="Times New Roman" w:cs="Times New Roman"/>
      <w:kern w:val="14"/>
      <w:sz w:val="20"/>
      <w:szCs w:val="20"/>
      <w:lang w:val="en-US"/>
    </w:rPr>
  </w:style>
  <w:style w:type="paragraph" w:styleId="Retraitcorpsdetexte2">
    <w:name w:val="Body Text Indent 2"/>
    <w:basedOn w:val="Normal"/>
    <w:link w:val="Retraitcorpsdetexte2Car"/>
    <w:semiHidden/>
    <w:rsid w:val="005A5549"/>
    <w:pPr>
      <w:ind w:firstLine="240"/>
    </w:pPr>
  </w:style>
  <w:style w:type="character" w:customStyle="1" w:styleId="Retraitcorpsdetexte2Car">
    <w:name w:val="Retrait corps de texte 2 Car"/>
    <w:basedOn w:val="Policepardfaut"/>
    <w:link w:val="Retraitcorpsdetexte2"/>
    <w:semiHidden/>
    <w:rsid w:val="005A5549"/>
    <w:rPr>
      <w:rFonts w:ascii="Times New Roman" w:eastAsia="SimSun" w:hAnsi="Times New Roman" w:cs="Times New Roman"/>
      <w:sz w:val="20"/>
      <w:szCs w:val="20"/>
      <w:lang w:val="en-GB"/>
    </w:rPr>
  </w:style>
  <w:style w:type="paragraph" w:styleId="Paragraphedeliste">
    <w:name w:val="List Paragraph"/>
    <w:basedOn w:val="Normal"/>
    <w:uiPriority w:val="34"/>
    <w:qFormat/>
    <w:rsid w:val="005A5549"/>
    <w:pPr>
      <w:ind w:left="720"/>
      <w:contextualSpacing/>
    </w:pPr>
  </w:style>
  <w:style w:type="character" w:styleId="Textedelespacerserv">
    <w:name w:val="Placeholder Text"/>
    <w:basedOn w:val="Policepardfaut"/>
    <w:uiPriority w:val="99"/>
    <w:semiHidden/>
    <w:rsid w:val="005A5549"/>
    <w:rPr>
      <w:color w:val="808080"/>
    </w:rPr>
  </w:style>
  <w:style w:type="paragraph" w:customStyle="1" w:styleId="affiliation">
    <w:name w:val="affiliation"/>
    <w:basedOn w:val="Normal"/>
    <w:next w:val="Normal"/>
    <w:rsid w:val="00720070"/>
    <w:pPr>
      <w:widowControl/>
      <w:overflowPunct w:val="0"/>
      <w:autoSpaceDE w:val="0"/>
      <w:autoSpaceDN w:val="0"/>
      <w:adjustRightInd w:val="0"/>
      <w:spacing w:before="120"/>
      <w:jc w:val="lowKashida"/>
      <w:textAlignment w:val="baseline"/>
    </w:pPr>
    <w:rPr>
      <w:rFonts w:eastAsia="Times New Roman"/>
      <w:i/>
      <w:lang w:val="en-US" w:eastAsia="de-DE"/>
    </w:rPr>
  </w:style>
  <w:style w:type="character" w:customStyle="1" w:styleId="apple-converted-space">
    <w:name w:val="apple-converted-space"/>
    <w:basedOn w:val="Policepardfaut"/>
    <w:rsid w:val="00720070"/>
  </w:style>
  <w:style w:type="character" w:customStyle="1" w:styleId="citation">
    <w:name w:val="citation"/>
    <w:basedOn w:val="Policepardfaut"/>
    <w:rsid w:val="00720070"/>
  </w:style>
  <w:style w:type="paragraph" w:styleId="Sansinterligne">
    <w:name w:val="No Spacing"/>
    <w:uiPriority w:val="1"/>
    <w:qFormat/>
    <w:rsid w:val="00720070"/>
    <w:pPr>
      <w:spacing w:after="0" w:line="240" w:lineRule="auto"/>
    </w:pPr>
    <w:rPr>
      <w:rFonts w:ascii="Calibri" w:eastAsia="Calibri" w:hAnsi="Calibri" w:cs="Times New Roman"/>
      <w:lang w:val="en-US"/>
    </w:rPr>
  </w:style>
  <w:style w:type="character" w:customStyle="1" w:styleId="TextedebullesCar">
    <w:name w:val="Texte de bulles Car"/>
    <w:basedOn w:val="Policepardfaut"/>
    <w:link w:val="Textedebulles"/>
    <w:uiPriority w:val="99"/>
    <w:semiHidden/>
    <w:rsid w:val="00720070"/>
    <w:rPr>
      <w:rFonts w:ascii="Tahoma" w:eastAsia="Calibri" w:hAnsi="Tahoma" w:cs="Times New Roman"/>
      <w:sz w:val="16"/>
      <w:szCs w:val="16"/>
      <w:lang w:val="en-US"/>
    </w:rPr>
  </w:style>
  <w:style w:type="paragraph" w:styleId="Textedebulles">
    <w:name w:val="Balloon Text"/>
    <w:basedOn w:val="Normal"/>
    <w:link w:val="TextedebullesCar"/>
    <w:uiPriority w:val="99"/>
    <w:semiHidden/>
    <w:unhideWhenUsed/>
    <w:rsid w:val="00720070"/>
    <w:pPr>
      <w:widowControl/>
    </w:pPr>
    <w:rPr>
      <w:rFonts w:ascii="Tahoma" w:eastAsia="Calibri" w:hAnsi="Tahoma"/>
      <w:sz w:val="16"/>
      <w:szCs w:val="16"/>
      <w:lang w:val="en-US"/>
    </w:rPr>
  </w:style>
  <w:style w:type="table" w:styleId="Grilledutableau">
    <w:name w:val="Table Grid"/>
    <w:basedOn w:val="TableauNormal"/>
    <w:uiPriority w:val="59"/>
    <w:rsid w:val="00720070"/>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720070"/>
    <w:rPr>
      <w:b/>
      <w:bCs/>
    </w:rPr>
  </w:style>
  <w:style w:type="paragraph" w:customStyle="1" w:styleId="Default">
    <w:name w:val="Default"/>
    <w:rsid w:val="0072007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ObjetducommentaireCar">
    <w:name w:val="Objet du commentaire Car"/>
    <w:basedOn w:val="CommentaireCar"/>
    <w:link w:val="Objetducommentaire"/>
    <w:uiPriority w:val="99"/>
    <w:semiHidden/>
    <w:rsid w:val="00720070"/>
    <w:rPr>
      <w:rFonts w:ascii="Calibri" w:eastAsia="Calibri" w:hAnsi="Calibri" w:cs="Times New Roman"/>
      <w:b/>
      <w:bCs/>
      <w:sz w:val="20"/>
      <w:szCs w:val="20"/>
      <w:lang w:val="en-US"/>
    </w:rPr>
  </w:style>
  <w:style w:type="paragraph" w:styleId="Objetducommentaire">
    <w:name w:val="annotation subject"/>
    <w:basedOn w:val="Commentaire"/>
    <w:next w:val="Commentaire"/>
    <w:link w:val="ObjetducommentaireCar"/>
    <w:uiPriority w:val="99"/>
    <w:semiHidden/>
    <w:unhideWhenUsed/>
    <w:rsid w:val="00720070"/>
    <w:pPr>
      <w:widowControl/>
      <w:spacing w:after="200" w:line="276" w:lineRule="auto"/>
    </w:pPr>
    <w:rPr>
      <w:rFonts w:ascii="Calibri" w:eastAsia="Calibri" w:hAnsi="Calibri"/>
      <w:b/>
      <w:bCs/>
      <w:lang w:val="en-US"/>
    </w:rPr>
  </w:style>
  <w:style w:type="character" w:styleId="Accentuation">
    <w:name w:val="Emphasis"/>
    <w:uiPriority w:val="20"/>
    <w:qFormat/>
    <w:rsid w:val="00720070"/>
    <w:rPr>
      <w:i/>
      <w:iCs/>
    </w:rPr>
  </w:style>
  <w:style w:type="paragraph" w:styleId="NormalWeb">
    <w:name w:val="Normal (Web)"/>
    <w:basedOn w:val="Normal"/>
    <w:unhideWhenUsed/>
    <w:rsid w:val="00720070"/>
    <w:pPr>
      <w:widowControl/>
      <w:spacing w:before="100" w:beforeAutospacing="1" w:after="100" w:afterAutospacing="1"/>
    </w:pPr>
    <w:rPr>
      <w:rFonts w:eastAsia="Times New Roman"/>
      <w:sz w:val="24"/>
      <w:szCs w:val="24"/>
      <w:lang w:val="de-CH" w:eastAsia="de-CH"/>
    </w:rPr>
  </w:style>
  <w:style w:type="character" w:customStyle="1" w:styleId="hps">
    <w:name w:val="hps"/>
    <w:basedOn w:val="Policepardfaut"/>
    <w:rsid w:val="00720070"/>
  </w:style>
  <w:style w:type="paragraph" w:styleId="Corpsdetexte">
    <w:name w:val="Body Text"/>
    <w:basedOn w:val="Normal"/>
    <w:link w:val="CorpsdetexteCar"/>
    <w:rsid w:val="00720070"/>
    <w:pPr>
      <w:widowControl/>
      <w:spacing w:line="360" w:lineRule="auto"/>
      <w:jc w:val="both"/>
    </w:pPr>
    <w:rPr>
      <w:rFonts w:eastAsia="Times New Roman"/>
      <w:sz w:val="24"/>
      <w:szCs w:val="24"/>
      <w:lang w:val="en-US"/>
    </w:rPr>
  </w:style>
  <w:style w:type="character" w:customStyle="1" w:styleId="CorpsdetexteCar">
    <w:name w:val="Corps de texte Car"/>
    <w:basedOn w:val="Policepardfaut"/>
    <w:link w:val="Corpsdetexte"/>
    <w:rsid w:val="00720070"/>
    <w:rPr>
      <w:rFonts w:ascii="Times New Roman" w:eastAsia="Times New Roman" w:hAnsi="Times New Roman" w:cs="Times New Roman"/>
      <w:sz w:val="24"/>
      <w:szCs w:val="24"/>
      <w:lang w:val="en-US"/>
    </w:rPr>
  </w:style>
  <w:style w:type="character" w:customStyle="1" w:styleId="italic">
    <w:name w:val="italic"/>
    <w:rsid w:val="00720070"/>
  </w:style>
  <w:style w:type="character" w:customStyle="1" w:styleId="bold">
    <w:name w:val="bold"/>
    <w:rsid w:val="00720070"/>
  </w:style>
  <w:style w:type="character" w:customStyle="1" w:styleId="pagesnum">
    <w:name w:val="pagesnum"/>
    <w:basedOn w:val="Policepardfaut"/>
    <w:rsid w:val="00720070"/>
  </w:style>
  <w:style w:type="character" w:customStyle="1" w:styleId="Corpsdetexte2Car">
    <w:name w:val="Corps de texte 2 Car"/>
    <w:basedOn w:val="Policepardfaut"/>
    <w:link w:val="Corpsdetexte2"/>
    <w:uiPriority w:val="99"/>
    <w:semiHidden/>
    <w:rsid w:val="00720070"/>
    <w:rPr>
      <w:lang w:val="en-US" w:bidi="fa-IR"/>
    </w:rPr>
  </w:style>
  <w:style w:type="paragraph" w:styleId="Corpsdetexte2">
    <w:name w:val="Body Text 2"/>
    <w:basedOn w:val="Normal"/>
    <w:link w:val="Corpsdetexte2Car"/>
    <w:uiPriority w:val="99"/>
    <w:semiHidden/>
    <w:unhideWhenUsed/>
    <w:rsid w:val="00720070"/>
    <w:pPr>
      <w:widowControl/>
      <w:bidi/>
      <w:spacing w:after="120" w:line="480" w:lineRule="auto"/>
    </w:pPr>
    <w:rPr>
      <w:rFonts w:asciiTheme="minorHAnsi" w:eastAsiaTheme="minorHAnsi" w:hAnsiTheme="minorHAnsi" w:cstheme="minorBidi"/>
      <w:sz w:val="22"/>
      <w:szCs w:val="22"/>
      <w:lang w:val="en-US" w:bidi="fa-IR"/>
    </w:rPr>
  </w:style>
  <w:style w:type="paragraph" w:styleId="PrformatHTML">
    <w:name w:val="HTML Preformatted"/>
    <w:basedOn w:val="Normal"/>
    <w:link w:val="PrformatHTMLCar"/>
    <w:uiPriority w:val="99"/>
    <w:unhideWhenUsed/>
    <w:rsid w:val="007200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lang w:val="fr-FR" w:eastAsia="fr-FR"/>
    </w:rPr>
  </w:style>
  <w:style w:type="character" w:customStyle="1" w:styleId="PrformatHTMLCar">
    <w:name w:val="Préformaté HTML Car"/>
    <w:basedOn w:val="Policepardfaut"/>
    <w:link w:val="PrformatHTML"/>
    <w:uiPriority w:val="99"/>
    <w:rsid w:val="00720070"/>
    <w:rPr>
      <w:rFonts w:ascii="Courier New" w:eastAsia="Times New Roman" w:hAnsi="Courier New" w:cs="Courier New"/>
      <w:sz w:val="20"/>
      <w:szCs w:val="20"/>
      <w:lang w:eastAsia="fr-FR"/>
    </w:rPr>
  </w:style>
  <w:style w:type="character" w:customStyle="1" w:styleId="st">
    <w:name w:val="st"/>
    <w:basedOn w:val="Policepardfaut"/>
    <w:rsid w:val="00720070"/>
  </w:style>
  <w:style w:type="table" w:customStyle="1" w:styleId="Grilledutableau1">
    <w:name w:val="Grille du tableau1"/>
    <w:basedOn w:val="TableauNormal"/>
    <w:next w:val="Grilledutableau"/>
    <w:uiPriority w:val="39"/>
    <w:rsid w:val="00152F9E"/>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35"/>
    <w:unhideWhenUsed/>
    <w:qFormat/>
    <w:rsid w:val="00152F9E"/>
    <w:pPr>
      <w:widowControl/>
      <w:spacing w:after="200"/>
    </w:pPr>
    <w:rPr>
      <w:rFonts w:ascii="Calibri" w:eastAsia="Calibri" w:hAnsi="Calibri"/>
      <w:i/>
      <w:iCs/>
      <w:color w:val="1F497D" w:themeColor="text2"/>
      <w:sz w:val="18"/>
      <w:szCs w:val="18"/>
      <w:lang w:val="en-US"/>
    </w:rPr>
  </w:style>
  <w:style w:type="table" w:customStyle="1" w:styleId="TableauListe41">
    <w:name w:val="Tableau Liste 41"/>
    <w:basedOn w:val="TableauNormal"/>
    <w:uiPriority w:val="49"/>
    <w:rsid w:val="005D739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1">
    <w:name w:val="Tableau Liste 6 Couleur1"/>
    <w:basedOn w:val="TableauNormal"/>
    <w:uiPriority w:val="51"/>
    <w:rsid w:val="00BF5C9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Policepardfaut"/>
    <w:uiPriority w:val="99"/>
    <w:semiHidden/>
    <w:unhideWhenUsed/>
    <w:rsid w:val="009A5366"/>
    <w:rPr>
      <w:color w:val="605E5C"/>
      <w:shd w:val="clear" w:color="auto" w:fill="E1DFDD"/>
    </w:rPr>
  </w:style>
  <w:style w:type="character" w:customStyle="1" w:styleId="fontstyle01">
    <w:name w:val="fontstyle01"/>
    <w:basedOn w:val="Policepardfaut"/>
    <w:rsid w:val="00680A67"/>
    <w:rPr>
      <w:rFonts w:ascii="AdvTT5ada87cc" w:hAnsi="AdvTT5ada87cc" w:hint="default"/>
      <w:b w:val="0"/>
      <w:bCs w:val="0"/>
      <w:i w:val="0"/>
      <w:iCs w:val="0"/>
      <w:color w:val="000000"/>
      <w:sz w:val="18"/>
      <w:szCs w:val="18"/>
    </w:rPr>
  </w:style>
  <w:style w:type="character" w:customStyle="1" w:styleId="fontstyle21">
    <w:name w:val="fontstyle21"/>
    <w:basedOn w:val="Policepardfaut"/>
    <w:rsid w:val="00680A67"/>
    <w:rPr>
      <w:rFonts w:ascii="AdvTT5ada87cc+20" w:hAnsi="AdvTT5ada87cc+20"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436297100">
      <w:bodyDiv w:val="1"/>
      <w:marLeft w:val="0"/>
      <w:marRight w:val="0"/>
      <w:marTop w:val="0"/>
      <w:marBottom w:val="0"/>
      <w:divBdr>
        <w:top w:val="none" w:sz="0" w:space="0" w:color="auto"/>
        <w:left w:val="none" w:sz="0" w:space="0" w:color="auto"/>
        <w:bottom w:val="none" w:sz="0" w:space="0" w:color="auto"/>
        <w:right w:val="none" w:sz="0" w:space="0" w:color="auto"/>
      </w:divBdr>
      <w:divsChild>
        <w:div w:id="95250513">
          <w:marLeft w:val="0"/>
          <w:marRight w:val="0"/>
          <w:marTop w:val="0"/>
          <w:marBottom w:val="0"/>
          <w:divBdr>
            <w:top w:val="none" w:sz="0" w:space="0" w:color="auto"/>
            <w:left w:val="none" w:sz="0" w:space="0" w:color="auto"/>
            <w:bottom w:val="none" w:sz="0" w:space="0" w:color="auto"/>
            <w:right w:val="none" w:sz="0" w:space="0" w:color="auto"/>
          </w:divBdr>
        </w:div>
        <w:div w:id="57940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sin20227@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vues.imist.ma/index.php/NJSV"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CF15DA5-6836-4174-9881-C171FAC6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3140</Words>
  <Characters>17901</Characters>
  <Application>Microsoft Office Word</Application>
  <DocSecurity>0</DocSecurity>
  <Lines>149</Lines>
  <Paragraphs>41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HICHAM</dc:creator>
  <cp:lastModifiedBy>HP</cp:lastModifiedBy>
  <cp:revision>2</cp:revision>
  <cp:lastPrinted>2019-01-05T15:42:00Z</cp:lastPrinted>
  <dcterms:created xsi:type="dcterms:W3CDTF">2025-04-03T18:02:00Z</dcterms:created>
  <dcterms:modified xsi:type="dcterms:W3CDTF">2025-04-03T18:02:00Z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2d071025-f209-3228-8ce7-e8e4d2220372</vt:lpwstr>
  </property>
  <property fmtid="{D5CDD505-2E9C-101B-9397-08002B2CF9AE}" pid="4" name="Mendeley Citation Style_1">
    <vt:lpwstr>http://www.zotero.org/styles/ieee</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http://www.zotero.org/styles/american-chemical-society-author-date</vt:lpwstr>
  </property>
  <property fmtid="{D5CDD505-2E9C-101B-9397-08002B2CF9AE}" pid="8" name="Mendeley Recent Style Name 1_1">
    <vt:lpwstr>American Chemical Society (author-date)</vt:lpwstr>
  </property>
  <property fmtid="{D5CDD505-2E9C-101B-9397-08002B2CF9AE}" pid="9" name="Mendeley Recent Style Id 2_1">
    <vt:lpwstr>http://www.zotero.org/styles/american-medical-association</vt:lpwstr>
  </property>
  <property fmtid="{D5CDD505-2E9C-101B-9397-08002B2CF9AE}" pid="10" name="Mendeley Recent Style Name 2_1">
    <vt:lpwstr>American Medical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http://www.zotero.org/styles/international-journal-of-environmental-science-and-technology</vt:lpwstr>
  </property>
  <property fmtid="{D5CDD505-2E9C-101B-9397-08002B2CF9AE}" pid="20" name="Mendeley Recent Style Name 7_1">
    <vt:lpwstr>International Journal of Environmental Science and Technology</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